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C1D060" w14:textId="7F7375F8" w:rsidR="00AC0C15" w:rsidRPr="003D44C6" w:rsidRDefault="00AC0C15" w:rsidP="003D44C6">
      <w:pPr>
        <w:rPr>
          <w:rFonts w:ascii="Verdana" w:hAnsi="Verdana"/>
          <w:noProof/>
          <w:lang w:eastAsia="fr-BE"/>
        </w:rPr>
      </w:pPr>
      <w:r>
        <w:rPr>
          <w:rFonts w:ascii="Verdana" w:hAnsi="Verdana"/>
          <w:noProof/>
          <w:lang w:eastAsia="fr-BE"/>
        </w:rPr>
        <mc:AlternateContent>
          <mc:Choice Requires="wps">
            <w:drawing>
              <wp:anchor distT="0" distB="0" distL="114300" distR="114300" simplePos="0" relativeHeight="251670528" behindDoc="0" locked="0" layoutInCell="1" allowOverlap="1" wp14:anchorId="59D3327E" wp14:editId="4F5BC99D">
                <wp:simplePos x="0" y="0"/>
                <wp:positionH relativeFrom="column">
                  <wp:posOffset>-23495</wp:posOffset>
                </wp:positionH>
                <wp:positionV relativeFrom="paragraph">
                  <wp:posOffset>-13970</wp:posOffset>
                </wp:positionV>
                <wp:extent cx="5876925" cy="3190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876925" cy="3190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E4DE66" id="Rectangle 7" o:spid="_x0000_s1026" style="position:absolute;margin-left:-1.85pt;margin-top:-1.1pt;width:462.75pt;height:25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" filled="f" strokecolor="black [3213]" strokeweight="1pt"/>
            </w:pict>
          </mc:Fallback>
        </mc:AlternateContent>
      </w:r>
      <w:r w:rsidRPr="00CA0CD3">
        <w:rPr>
          <w:rFonts w:ascii="Verdana" w:hAnsi="Verdana"/>
          <w:noProof/>
          <w:lang w:eastAsia="fr-BE"/>
        </w:rPr>
        <w:drawing>
          <wp:anchor distT="0" distB="0" distL="114300" distR="114300" simplePos="0" relativeHeight="251658239" behindDoc="1" locked="0" layoutInCell="1" allowOverlap="1" wp14:anchorId="11C5F4E8" wp14:editId="3E888D92">
            <wp:simplePos x="0" y="0"/>
            <wp:positionH relativeFrom="column">
              <wp:posOffset>3462655</wp:posOffset>
            </wp:positionH>
            <wp:positionV relativeFrom="paragraph">
              <wp:posOffset>39370</wp:posOffset>
            </wp:positionV>
            <wp:extent cx="1647825" cy="1215118"/>
            <wp:effectExtent l="0" t="0" r="0" b="4445"/>
            <wp:wrapNone/>
            <wp:docPr id="4" name="Image 4" descr="C:\Users\feront\AppData\Local\Temp\2020_06_08_10_57_15_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eront\AppData\Local\Temp\2020_06_08_10_57_15_Windo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215118"/>
                    </a:xfrm>
                    <a:prstGeom prst="rect">
                      <a:avLst/>
                    </a:prstGeom>
                    <a:noFill/>
                    <a:ln>
                      <a:noFill/>
                    </a:ln>
                  </pic:spPr>
                </pic:pic>
              </a:graphicData>
            </a:graphic>
            <wp14:sizeRelH relativeFrom="page">
              <wp14:pctWidth>0</wp14:pctWidth>
            </wp14:sizeRelH>
            <wp14:sizeRelV relativeFrom="page">
              <wp14:pctHeight>0</wp14:pctHeight>
            </wp14:sizeRelV>
          </wp:anchor>
        </w:drawing>
      </w:r>
      <w:r w:rsidR="003D44C6">
        <w:rPr>
          <w:rFonts w:ascii="Verdana" w:hAnsi="Verdana"/>
          <w:noProof/>
          <w:lang w:eastAsia="fr-BE"/>
        </w:rPr>
        <w:drawing>
          <wp:inline distT="0" distB="0" distL="0" distR="0" wp14:anchorId="7FFB022F" wp14:editId="1C385368">
            <wp:extent cx="3235156" cy="128397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WALFIN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8038" cy="1289083"/>
                    </a:xfrm>
                    <a:prstGeom prst="rect">
                      <a:avLst/>
                    </a:prstGeom>
                  </pic:spPr>
                </pic:pic>
              </a:graphicData>
            </a:graphic>
          </wp:inline>
        </w:drawing>
      </w:r>
    </w:p>
    <w:p w14:paraId="3FBE2A78" w14:textId="7A70D216" w:rsidR="00AC0C15" w:rsidRPr="004B5923" w:rsidRDefault="00AC0C15" w:rsidP="00AC0C15">
      <w:pPr>
        <w:spacing w:after="0"/>
        <w:jc w:val="center"/>
        <w:rPr>
          <w:rFonts w:ascii="Verdana" w:hAnsi="Verdana" w:cs="Tahoma"/>
          <w:b/>
          <w:sz w:val="40"/>
          <w:szCs w:val="40"/>
        </w:rPr>
      </w:pPr>
      <w:r w:rsidRPr="004B5923">
        <w:rPr>
          <w:rFonts w:ascii="Verdana" w:hAnsi="Verdana" w:cs="Tahoma"/>
          <w:b/>
          <w:sz w:val="40"/>
          <w:szCs w:val="40"/>
        </w:rPr>
        <w:t xml:space="preserve">FORMULAIRE DE DEMANDE D’UN PRÊT </w:t>
      </w:r>
      <w:r>
        <w:rPr>
          <w:rFonts w:ascii="Verdana" w:hAnsi="Verdana" w:cs="Tahoma"/>
          <w:b/>
          <w:sz w:val="40"/>
          <w:szCs w:val="40"/>
        </w:rPr>
        <w:t>SUBORDONNE</w:t>
      </w:r>
      <w:r w:rsidRPr="004B5923">
        <w:rPr>
          <w:rFonts w:ascii="Verdana" w:hAnsi="Verdana" w:cs="Tahoma"/>
          <w:b/>
          <w:sz w:val="40"/>
          <w:szCs w:val="40"/>
        </w:rPr>
        <w:t xml:space="preserve"> SOWALFIN CONJOINT A UN PRÊT COUP DE POUCE </w:t>
      </w:r>
    </w:p>
    <w:p w14:paraId="7D7003E0" w14:textId="77777777" w:rsidR="00AC0C15" w:rsidRPr="00401175" w:rsidRDefault="00AC0C15" w:rsidP="00AC0C15">
      <w:pPr>
        <w:spacing w:after="0"/>
        <w:jc w:val="center"/>
        <w:rPr>
          <w:rFonts w:ascii="Verdana" w:hAnsi="Verdana" w:cs="Tahoma"/>
          <w:b/>
        </w:rPr>
      </w:pPr>
    </w:p>
    <w:p w14:paraId="4D5190C0" w14:textId="626A1A81" w:rsidR="00AC0C15" w:rsidRDefault="00AC0C15" w:rsidP="00AC0C15">
      <w:pPr>
        <w:jc w:val="center"/>
        <w:rPr>
          <w:rStyle w:val="Lienhypertexte"/>
          <w:rFonts w:ascii="Verdana" w:hAnsi="Verdana"/>
          <w:b/>
          <w:sz w:val="32"/>
        </w:rPr>
      </w:pPr>
      <w:r w:rsidRPr="00CA0CD3">
        <w:rPr>
          <w:rFonts w:ascii="Verdana" w:hAnsi="Verdana"/>
          <w:b/>
          <w:sz w:val="32"/>
        </w:rPr>
        <w:t xml:space="preserve">Formulaire à renvoyer à : </w:t>
      </w:r>
      <w:hyperlink r:id="rId10" w:history="1">
        <w:r w:rsidR="009F6657" w:rsidRPr="003727B3">
          <w:rPr>
            <w:rStyle w:val="Lienhypertexte"/>
            <w:rFonts w:ascii="Verdana" w:hAnsi="Verdana"/>
            <w:b/>
            <w:sz w:val="32"/>
          </w:rPr>
          <w:t>analystes@sowalfin.be</w:t>
        </w:r>
      </w:hyperlink>
    </w:p>
    <w:p w14:paraId="21981808" w14:textId="18CC063D" w:rsidR="004B5923" w:rsidRPr="00F51A7F" w:rsidRDefault="004B5923" w:rsidP="009E3331">
      <w:pPr>
        <w:jc w:val="both"/>
        <w:rPr>
          <w:rFonts w:ascii="Verdana" w:hAnsi="Verdana" w:cs="Tahoma"/>
          <w:sz w:val="20"/>
          <w:szCs w:val="20"/>
        </w:rPr>
      </w:pPr>
    </w:p>
    <w:p w14:paraId="4F7C7449" w14:textId="77777777" w:rsidR="009E3331" w:rsidRPr="00F51A7F" w:rsidRDefault="009E3331" w:rsidP="000F21FD">
      <w:pPr>
        <w:numPr>
          <w:ilvl w:val="0"/>
          <w:numId w:val="1"/>
        </w:numPr>
        <w:pBdr>
          <w:top w:val="single" w:sz="18" w:space="1" w:color="5A5E6B"/>
          <w:left w:val="single" w:sz="18" w:space="4" w:color="5A5E6B"/>
          <w:bottom w:val="single" w:sz="18" w:space="1" w:color="5A5E6B"/>
          <w:right w:val="single" w:sz="18" w:space="4" w:color="5A5E6B"/>
        </w:pBdr>
        <w:spacing w:after="0" w:line="240" w:lineRule="auto"/>
        <w:jc w:val="both"/>
        <w:rPr>
          <w:rFonts w:ascii="Verdana" w:hAnsi="Verdana" w:cs="Tahoma"/>
          <w:b/>
          <w:sz w:val="20"/>
          <w:szCs w:val="20"/>
        </w:rPr>
      </w:pPr>
      <w:r w:rsidRPr="00F51A7F">
        <w:rPr>
          <w:rFonts w:ascii="Verdana" w:hAnsi="Verdana" w:cs="Tahoma"/>
          <w:b/>
          <w:sz w:val="20"/>
          <w:szCs w:val="20"/>
        </w:rPr>
        <w:t xml:space="preserve">PRESENTATION DE L’ENTREPRISE </w:t>
      </w:r>
    </w:p>
    <w:p w14:paraId="7485E85D" w14:textId="77777777" w:rsidR="009E3331" w:rsidRPr="00F51A7F" w:rsidRDefault="009E3331" w:rsidP="009E3331">
      <w:pPr>
        <w:jc w:val="both"/>
        <w:rPr>
          <w:rFonts w:ascii="Verdana" w:hAnsi="Verdana" w:cs="Tahoma"/>
          <w:sz w:val="20"/>
          <w:szCs w:val="20"/>
        </w:rPr>
      </w:pPr>
    </w:p>
    <w:p w14:paraId="50301B70" w14:textId="3EEE071A" w:rsidR="009E3331" w:rsidRDefault="009E3331" w:rsidP="002F3499">
      <w:pPr>
        <w:pStyle w:val="Paragraphedeliste"/>
        <w:numPr>
          <w:ilvl w:val="1"/>
          <w:numId w:val="1"/>
        </w:numPr>
        <w:spacing w:after="0" w:line="240" w:lineRule="auto"/>
        <w:ind w:left="709"/>
        <w:jc w:val="both"/>
        <w:rPr>
          <w:rFonts w:ascii="Verdana" w:hAnsi="Verdana" w:cs="Tahoma"/>
          <w:sz w:val="20"/>
          <w:szCs w:val="20"/>
        </w:rPr>
      </w:pPr>
      <w:r w:rsidRPr="00FD2B92">
        <w:rPr>
          <w:rFonts w:ascii="Verdana" w:hAnsi="Verdana" w:cs="Tahoma"/>
          <w:sz w:val="20"/>
          <w:szCs w:val="20"/>
        </w:rPr>
        <w:t>IDENTIFICATION DE L’ENTREPRISE</w:t>
      </w:r>
    </w:p>
    <w:p w14:paraId="4C933C46" w14:textId="77777777" w:rsidR="00B206DE" w:rsidRPr="00F51A7F" w:rsidRDefault="00B206DE" w:rsidP="00B206DE">
      <w:pPr>
        <w:pStyle w:val="Paragraphedeliste"/>
        <w:spacing w:after="0" w:line="240" w:lineRule="auto"/>
        <w:ind w:left="709"/>
        <w:jc w:val="both"/>
        <w:rPr>
          <w:rFonts w:ascii="Verdana" w:hAnsi="Verdan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9E3331" w:rsidRPr="00F51A7F" w14:paraId="085C7213" w14:textId="77777777" w:rsidTr="00A62D9D">
        <w:tc>
          <w:tcPr>
            <w:tcW w:w="4547" w:type="dxa"/>
          </w:tcPr>
          <w:p w14:paraId="60998801" w14:textId="77777777" w:rsidR="009E3331" w:rsidRPr="00B206DE" w:rsidRDefault="009E3331" w:rsidP="00B206DE">
            <w:pPr>
              <w:spacing w:before="240" w:line="276" w:lineRule="auto"/>
              <w:rPr>
                <w:rFonts w:ascii="Verdana" w:hAnsi="Verdana" w:cs="Tahoma"/>
                <w:sz w:val="20"/>
                <w:szCs w:val="20"/>
              </w:rPr>
            </w:pPr>
            <w:r w:rsidRPr="00B206DE">
              <w:rPr>
                <w:rFonts w:ascii="Verdana" w:hAnsi="Verdana" w:cs="Tahoma"/>
                <w:sz w:val="20"/>
                <w:szCs w:val="20"/>
              </w:rPr>
              <w:lastRenderedPageBreak/>
              <w:t>Dénomination et forme juridique</w:t>
            </w:r>
          </w:p>
        </w:tc>
        <w:tc>
          <w:tcPr>
            <w:tcW w:w="4515" w:type="dxa"/>
          </w:tcPr>
          <w:p w14:paraId="7D0372EA" w14:textId="77777777" w:rsidR="009E3331" w:rsidRPr="00F51A7F" w:rsidRDefault="009E3331" w:rsidP="00B206DE">
            <w:pPr>
              <w:spacing w:before="240" w:line="276" w:lineRule="auto"/>
              <w:rPr>
                <w:rFonts w:ascii="Verdana" w:hAnsi="Verdana" w:cs="Tahoma"/>
                <w:sz w:val="20"/>
                <w:szCs w:val="20"/>
              </w:rPr>
            </w:pPr>
          </w:p>
        </w:tc>
      </w:tr>
      <w:tr w:rsidR="009E3331" w:rsidRPr="00F51A7F" w14:paraId="4221C70C" w14:textId="77777777" w:rsidTr="00A62D9D">
        <w:tc>
          <w:tcPr>
            <w:tcW w:w="4547" w:type="dxa"/>
          </w:tcPr>
          <w:p w14:paraId="6FC3AF05" w14:textId="77777777" w:rsidR="009E3331" w:rsidRPr="00B206DE" w:rsidRDefault="009E3331" w:rsidP="00B206DE">
            <w:pPr>
              <w:spacing w:before="240" w:line="276" w:lineRule="auto"/>
              <w:rPr>
                <w:rFonts w:ascii="Verdana" w:hAnsi="Verdana" w:cs="Tahoma"/>
                <w:sz w:val="20"/>
                <w:szCs w:val="20"/>
              </w:rPr>
            </w:pPr>
            <w:r w:rsidRPr="00B206DE">
              <w:rPr>
                <w:rFonts w:ascii="Verdana" w:hAnsi="Verdana" w:cs="Tahoma"/>
                <w:sz w:val="20"/>
                <w:szCs w:val="20"/>
              </w:rPr>
              <w:t>Site Internet</w:t>
            </w:r>
          </w:p>
        </w:tc>
        <w:tc>
          <w:tcPr>
            <w:tcW w:w="4515" w:type="dxa"/>
          </w:tcPr>
          <w:p w14:paraId="411E4AA1" w14:textId="77777777" w:rsidR="009E3331" w:rsidRPr="00F51A7F" w:rsidRDefault="009E3331" w:rsidP="00B206DE">
            <w:pPr>
              <w:spacing w:before="240" w:line="276" w:lineRule="auto"/>
              <w:rPr>
                <w:rFonts w:ascii="Verdana" w:hAnsi="Verdana" w:cs="Tahoma"/>
                <w:sz w:val="20"/>
                <w:szCs w:val="20"/>
              </w:rPr>
            </w:pPr>
          </w:p>
        </w:tc>
      </w:tr>
      <w:tr w:rsidR="009E3331" w:rsidRPr="00F51A7F" w14:paraId="758B2FA7" w14:textId="77777777" w:rsidTr="00A62D9D">
        <w:tc>
          <w:tcPr>
            <w:tcW w:w="4547" w:type="dxa"/>
          </w:tcPr>
          <w:p w14:paraId="24DDF8EB" w14:textId="77777777" w:rsidR="009E3331" w:rsidRPr="00B206DE" w:rsidRDefault="009E3331" w:rsidP="00B206DE">
            <w:pPr>
              <w:spacing w:before="240" w:line="276" w:lineRule="auto"/>
              <w:rPr>
                <w:rFonts w:ascii="Verdana" w:hAnsi="Verdana" w:cs="Tahoma"/>
                <w:sz w:val="20"/>
                <w:szCs w:val="20"/>
              </w:rPr>
            </w:pPr>
            <w:r w:rsidRPr="00B206DE">
              <w:rPr>
                <w:rFonts w:ascii="Verdana" w:hAnsi="Verdana" w:cs="Tahoma"/>
                <w:sz w:val="20"/>
                <w:szCs w:val="20"/>
              </w:rPr>
              <w:t>N° BCE/TVA</w:t>
            </w:r>
          </w:p>
        </w:tc>
        <w:tc>
          <w:tcPr>
            <w:tcW w:w="4515" w:type="dxa"/>
          </w:tcPr>
          <w:p w14:paraId="72A315E0" w14:textId="77777777" w:rsidR="009E3331" w:rsidRPr="00F51A7F" w:rsidRDefault="009E3331" w:rsidP="00B206DE">
            <w:pPr>
              <w:spacing w:before="240" w:line="276" w:lineRule="auto"/>
              <w:rPr>
                <w:rFonts w:ascii="Verdana" w:hAnsi="Verdana" w:cs="Tahoma"/>
                <w:sz w:val="20"/>
                <w:szCs w:val="20"/>
              </w:rPr>
            </w:pPr>
          </w:p>
        </w:tc>
      </w:tr>
      <w:tr w:rsidR="009E3331" w:rsidRPr="00F51A7F" w14:paraId="402B25BF" w14:textId="77777777" w:rsidTr="00A62D9D">
        <w:tc>
          <w:tcPr>
            <w:tcW w:w="4547" w:type="dxa"/>
          </w:tcPr>
          <w:p w14:paraId="009A9FE7" w14:textId="0E5D694D" w:rsidR="009E3331" w:rsidRPr="00B206DE" w:rsidRDefault="009E3331" w:rsidP="00AC0C15">
            <w:pPr>
              <w:spacing w:before="240" w:line="276" w:lineRule="auto"/>
              <w:rPr>
                <w:rFonts w:ascii="Verdana" w:hAnsi="Verdana" w:cs="Tahoma"/>
                <w:sz w:val="20"/>
                <w:szCs w:val="20"/>
              </w:rPr>
            </w:pPr>
            <w:r w:rsidRPr="00B206DE">
              <w:rPr>
                <w:rFonts w:ascii="Verdana" w:hAnsi="Verdana" w:cs="Tahoma"/>
                <w:sz w:val="20"/>
                <w:szCs w:val="20"/>
              </w:rPr>
              <w:t xml:space="preserve">Composition de </w:t>
            </w:r>
            <w:r w:rsidR="00AC0C15">
              <w:rPr>
                <w:rFonts w:ascii="Verdana" w:hAnsi="Verdana" w:cs="Tahoma"/>
                <w:sz w:val="20"/>
                <w:szCs w:val="20"/>
              </w:rPr>
              <w:t>l’</w:t>
            </w:r>
            <w:r w:rsidRPr="00B206DE">
              <w:rPr>
                <w:rFonts w:ascii="Verdana" w:hAnsi="Verdana" w:cs="Tahoma"/>
                <w:sz w:val="20"/>
                <w:szCs w:val="20"/>
              </w:rPr>
              <w:t>actionnariat (avec pourcentages de détention)</w:t>
            </w:r>
          </w:p>
        </w:tc>
        <w:tc>
          <w:tcPr>
            <w:tcW w:w="4515" w:type="dxa"/>
          </w:tcPr>
          <w:p w14:paraId="46F500C3" w14:textId="77777777" w:rsidR="009E3331" w:rsidRPr="00F51A7F" w:rsidRDefault="009E3331" w:rsidP="00B206DE">
            <w:pPr>
              <w:spacing w:before="240" w:line="276" w:lineRule="auto"/>
              <w:rPr>
                <w:rFonts w:ascii="Verdana" w:hAnsi="Verdana" w:cs="Tahoma"/>
                <w:sz w:val="20"/>
                <w:szCs w:val="20"/>
              </w:rPr>
            </w:pPr>
          </w:p>
        </w:tc>
      </w:tr>
      <w:tr w:rsidR="009E3331" w:rsidRPr="00F51A7F" w14:paraId="6FCDEF68" w14:textId="77777777" w:rsidTr="00A62D9D">
        <w:tc>
          <w:tcPr>
            <w:tcW w:w="4547" w:type="dxa"/>
          </w:tcPr>
          <w:p w14:paraId="269261AD" w14:textId="77777777" w:rsidR="009E3331" w:rsidRPr="00B206DE" w:rsidRDefault="002F3499" w:rsidP="00B206DE">
            <w:pPr>
              <w:spacing w:before="240" w:line="276" w:lineRule="auto"/>
              <w:rPr>
                <w:rFonts w:ascii="Verdana" w:hAnsi="Verdana" w:cs="Tahoma"/>
                <w:sz w:val="20"/>
                <w:szCs w:val="20"/>
              </w:rPr>
            </w:pPr>
            <w:r w:rsidRPr="00B206DE">
              <w:rPr>
                <w:rFonts w:ascii="Verdana" w:hAnsi="Verdana" w:cs="Tahoma"/>
                <w:sz w:val="20"/>
                <w:szCs w:val="20"/>
              </w:rPr>
              <w:t>Emplois actuels (en équivalents temps plein</w:t>
            </w:r>
            <w:r w:rsidR="009E3331" w:rsidRPr="00B206DE">
              <w:rPr>
                <w:rFonts w:ascii="Verdana" w:hAnsi="Verdana" w:cs="Tahoma"/>
                <w:sz w:val="20"/>
                <w:szCs w:val="20"/>
              </w:rPr>
              <w:t>)</w:t>
            </w:r>
          </w:p>
        </w:tc>
        <w:tc>
          <w:tcPr>
            <w:tcW w:w="4515" w:type="dxa"/>
          </w:tcPr>
          <w:p w14:paraId="58B9ED35" w14:textId="77777777" w:rsidR="009E3331" w:rsidRPr="00F51A7F" w:rsidRDefault="009E3331" w:rsidP="00B206DE">
            <w:pPr>
              <w:spacing w:before="240" w:line="276" w:lineRule="auto"/>
              <w:rPr>
                <w:rFonts w:ascii="Verdana" w:hAnsi="Verdana" w:cs="Tahoma"/>
                <w:sz w:val="20"/>
                <w:szCs w:val="20"/>
              </w:rPr>
            </w:pPr>
          </w:p>
        </w:tc>
      </w:tr>
      <w:tr w:rsidR="009E3331" w:rsidRPr="00F51A7F" w14:paraId="71339E8E" w14:textId="77777777" w:rsidTr="00A62D9D">
        <w:tc>
          <w:tcPr>
            <w:tcW w:w="4547" w:type="dxa"/>
            <w:tcBorders>
              <w:top w:val="single" w:sz="4" w:space="0" w:color="auto"/>
              <w:left w:val="single" w:sz="4" w:space="0" w:color="auto"/>
              <w:bottom w:val="single" w:sz="4" w:space="0" w:color="auto"/>
              <w:right w:val="single" w:sz="4" w:space="0" w:color="auto"/>
            </w:tcBorders>
          </w:tcPr>
          <w:p w14:paraId="71EDB4F1" w14:textId="77777777" w:rsidR="00B547A0" w:rsidRPr="00B206DE" w:rsidRDefault="009E3331" w:rsidP="00B206DE">
            <w:pPr>
              <w:spacing w:before="240" w:after="0" w:line="276" w:lineRule="auto"/>
              <w:rPr>
                <w:rFonts w:ascii="Verdana" w:hAnsi="Verdana" w:cs="Tahoma"/>
                <w:sz w:val="20"/>
                <w:szCs w:val="20"/>
              </w:rPr>
            </w:pPr>
            <w:r w:rsidRPr="00B206DE">
              <w:rPr>
                <w:rFonts w:ascii="Verdana" w:hAnsi="Verdana" w:cs="Tahoma"/>
                <w:sz w:val="20"/>
                <w:szCs w:val="20"/>
              </w:rPr>
              <w:t xml:space="preserve">Personne de contact </w:t>
            </w:r>
          </w:p>
          <w:p w14:paraId="50A91B43" w14:textId="2DDFFBA1" w:rsidR="009E3331" w:rsidRPr="00B206DE" w:rsidRDefault="00B547A0" w:rsidP="00B206DE">
            <w:pPr>
              <w:pStyle w:val="Paragraphedeliste"/>
              <w:numPr>
                <w:ilvl w:val="0"/>
                <w:numId w:val="5"/>
              </w:numPr>
              <w:spacing w:after="0" w:line="276" w:lineRule="auto"/>
              <w:rPr>
                <w:rFonts w:ascii="Verdana" w:hAnsi="Verdana" w:cs="Tahoma"/>
                <w:sz w:val="20"/>
                <w:szCs w:val="20"/>
              </w:rPr>
            </w:pPr>
            <w:r w:rsidRPr="00B206DE">
              <w:rPr>
                <w:rFonts w:ascii="Verdana" w:hAnsi="Verdana" w:cs="Tahoma"/>
                <w:sz w:val="20"/>
                <w:szCs w:val="20"/>
              </w:rPr>
              <w:t>Nom – Prénom</w:t>
            </w:r>
          </w:p>
          <w:p w14:paraId="0AE7C9DE" w14:textId="77777777" w:rsidR="00B547A0" w:rsidRPr="00B206DE" w:rsidRDefault="00B547A0" w:rsidP="00B206DE">
            <w:pPr>
              <w:pStyle w:val="Paragraphedeliste"/>
              <w:numPr>
                <w:ilvl w:val="0"/>
                <w:numId w:val="5"/>
              </w:numPr>
              <w:spacing w:before="240" w:after="0" w:line="276" w:lineRule="auto"/>
              <w:rPr>
                <w:rFonts w:ascii="Verdana" w:hAnsi="Verdana" w:cs="Tahoma"/>
                <w:sz w:val="20"/>
                <w:szCs w:val="20"/>
              </w:rPr>
            </w:pPr>
            <w:r w:rsidRPr="00B206DE">
              <w:rPr>
                <w:rFonts w:ascii="Verdana" w:hAnsi="Verdana" w:cs="Tahoma"/>
                <w:sz w:val="20"/>
                <w:szCs w:val="20"/>
              </w:rPr>
              <w:t>Email</w:t>
            </w:r>
          </w:p>
          <w:p w14:paraId="4A664ADD" w14:textId="37DBFC6B" w:rsidR="00B547A0" w:rsidRPr="00B206DE" w:rsidRDefault="00B547A0" w:rsidP="00B206DE">
            <w:pPr>
              <w:pStyle w:val="Paragraphedeliste"/>
              <w:numPr>
                <w:ilvl w:val="0"/>
                <w:numId w:val="5"/>
              </w:numPr>
              <w:spacing w:before="240" w:after="0" w:line="276" w:lineRule="auto"/>
              <w:rPr>
                <w:rFonts w:ascii="Verdana" w:hAnsi="Verdana" w:cs="Tahoma"/>
                <w:sz w:val="20"/>
                <w:szCs w:val="20"/>
              </w:rPr>
            </w:pPr>
            <w:r w:rsidRPr="00B206DE">
              <w:rPr>
                <w:rFonts w:ascii="Verdana" w:hAnsi="Verdana" w:cs="Tahoma"/>
                <w:sz w:val="20"/>
                <w:szCs w:val="20"/>
              </w:rPr>
              <w:t>GSM</w:t>
            </w:r>
          </w:p>
        </w:tc>
        <w:tc>
          <w:tcPr>
            <w:tcW w:w="4515" w:type="dxa"/>
            <w:tcBorders>
              <w:top w:val="single" w:sz="4" w:space="0" w:color="auto"/>
              <w:left w:val="single" w:sz="4" w:space="0" w:color="auto"/>
              <w:bottom w:val="single" w:sz="4" w:space="0" w:color="auto"/>
              <w:right w:val="single" w:sz="4" w:space="0" w:color="auto"/>
            </w:tcBorders>
          </w:tcPr>
          <w:p w14:paraId="12F6A809" w14:textId="1B991965" w:rsidR="00B206DE" w:rsidRDefault="00B206DE" w:rsidP="00B206DE">
            <w:pPr>
              <w:pStyle w:val="Paragraphedeliste"/>
              <w:spacing w:after="0" w:line="276" w:lineRule="auto"/>
              <w:rPr>
                <w:rFonts w:ascii="Verdana" w:hAnsi="Verdana" w:cs="Tahoma"/>
                <w:sz w:val="20"/>
                <w:szCs w:val="20"/>
              </w:rPr>
            </w:pPr>
          </w:p>
          <w:p w14:paraId="5B6FED0A" w14:textId="77777777" w:rsidR="00B206DE" w:rsidRDefault="00B206DE" w:rsidP="00B206DE">
            <w:pPr>
              <w:pStyle w:val="Paragraphedeliste"/>
              <w:spacing w:after="0" w:line="276" w:lineRule="auto"/>
              <w:rPr>
                <w:rFonts w:ascii="Verdana" w:hAnsi="Verdana" w:cs="Tahoma"/>
                <w:sz w:val="20"/>
                <w:szCs w:val="20"/>
              </w:rPr>
            </w:pPr>
          </w:p>
          <w:p w14:paraId="08CB9A2F" w14:textId="34F2531E" w:rsidR="00B206DE" w:rsidRPr="00B206DE" w:rsidRDefault="00B206DE" w:rsidP="00B206DE">
            <w:pPr>
              <w:pStyle w:val="Paragraphedeliste"/>
              <w:numPr>
                <w:ilvl w:val="0"/>
                <w:numId w:val="5"/>
              </w:numPr>
              <w:spacing w:after="0" w:line="276" w:lineRule="auto"/>
              <w:rPr>
                <w:rFonts w:ascii="Verdana" w:hAnsi="Verdana" w:cs="Tahoma"/>
                <w:sz w:val="20"/>
                <w:szCs w:val="20"/>
              </w:rPr>
            </w:pPr>
            <w:r>
              <w:rPr>
                <w:rFonts w:ascii="Verdana" w:hAnsi="Verdana" w:cs="Tahoma"/>
                <w:sz w:val="20"/>
                <w:szCs w:val="20"/>
              </w:rPr>
              <w:t xml:space="preserve"> </w:t>
            </w:r>
          </w:p>
          <w:p w14:paraId="5C9A9F21" w14:textId="05CA53CA" w:rsidR="00B206DE" w:rsidRDefault="00B206DE" w:rsidP="00B206DE">
            <w:pPr>
              <w:pStyle w:val="Paragraphedeliste"/>
              <w:numPr>
                <w:ilvl w:val="0"/>
                <w:numId w:val="5"/>
              </w:numPr>
              <w:spacing w:before="240" w:after="0" w:line="276" w:lineRule="auto"/>
              <w:rPr>
                <w:rFonts w:ascii="Verdana" w:hAnsi="Verdana" w:cs="Tahoma"/>
                <w:sz w:val="20"/>
                <w:szCs w:val="20"/>
              </w:rPr>
            </w:pPr>
            <w:r>
              <w:rPr>
                <w:rFonts w:ascii="Verdana" w:hAnsi="Verdana" w:cs="Tahoma"/>
                <w:sz w:val="20"/>
                <w:szCs w:val="20"/>
              </w:rPr>
              <w:t xml:space="preserve"> </w:t>
            </w:r>
          </w:p>
          <w:p w14:paraId="5152D148" w14:textId="6DDEB797" w:rsidR="00B206DE" w:rsidRPr="00B206DE" w:rsidRDefault="00B206DE" w:rsidP="00B206DE">
            <w:pPr>
              <w:pStyle w:val="Paragraphedeliste"/>
              <w:numPr>
                <w:ilvl w:val="0"/>
                <w:numId w:val="5"/>
              </w:numPr>
              <w:spacing w:before="240" w:after="0" w:line="276" w:lineRule="auto"/>
              <w:rPr>
                <w:rFonts w:ascii="Verdana" w:hAnsi="Verdana" w:cs="Tahoma"/>
                <w:sz w:val="20"/>
                <w:szCs w:val="20"/>
              </w:rPr>
            </w:pPr>
          </w:p>
        </w:tc>
      </w:tr>
      <w:tr w:rsidR="009E3331" w:rsidRPr="00F51A7F" w14:paraId="3473147A" w14:textId="77777777" w:rsidTr="00A62D9D">
        <w:tc>
          <w:tcPr>
            <w:tcW w:w="4547" w:type="dxa"/>
            <w:tcBorders>
              <w:top w:val="single" w:sz="4" w:space="0" w:color="auto"/>
              <w:left w:val="single" w:sz="4" w:space="0" w:color="auto"/>
              <w:bottom w:val="single" w:sz="4" w:space="0" w:color="auto"/>
              <w:right w:val="single" w:sz="4" w:space="0" w:color="auto"/>
            </w:tcBorders>
          </w:tcPr>
          <w:p w14:paraId="7022F78F" w14:textId="4A053B46" w:rsidR="009E3331" w:rsidRPr="00B206DE" w:rsidRDefault="009E3331" w:rsidP="00B206DE">
            <w:pPr>
              <w:spacing w:before="240" w:line="276" w:lineRule="auto"/>
              <w:rPr>
                <w:rFonts w:ascii="Verdana" w:hAnsi="Verdana" w:cs="Tahoma"/>
                <w:sz w:val="20"/>
                <w:szCs w:val="20"/>
              </w:rPr>
            </w:pPr>
            <w:r w:rsidRPr="00B206DE">
              <w:rPr>
                <w:rFonts w:ascii="Verdana" w:hAnsi="Verdana" w:cs="Tahoma"/>
                <w:sz w:val="20"/>
                <w:szCs w:val="20"/>
              </w:rPr>
              <w:t>N° de compte</w:t>
            </w:r>
            <w:r w:rsidR="00B206DE">
              <w:rPr>
                <w:rFonts w:ascii="Verdana" w:hAnsi="Verdana" w:cs="Tahoma"/>
                <w:sz w:val="20"/>
                <w:szCs w:val="20"/>
              </w:rPr>
              <w:t xml:space="preserve"> (format IBAN)</w:t>
            </w:r>
          </w:p>
        </w:tc>
        <w:tc>
          <w:tcPr>
            <w:tcW w:w="4515" w:type="dxa"/>
            <w:tcBorders>
              <w:top w:val="single" w:sz="4" w:space="0" w:color="auto"/>
              <w:left w:val="single" w:sz="4" w:space="0" w:color="auto"/>
              <w:bottom w:val="single" w:sz="4" w:space="0" w:color="auto"/>
              <w:right w:val="single" w:sz="4" w:space="0" w:color="auto"/>
            </w:tcBorders>
          </w:tcPr>
          <w:p w14:paraId="0880135A" w14:textId="63E209CD" w:rsidR="009E3331" w:rsidRPr="00B206DE" w:rsidRDefault="00B206DE" w:rsidP="00B206DE">
            <w:pPr>
              <w:spacing w:before="240" w:line="276" w:lineRule="auto"/>
              <w:rPr>
                <w:rFonts w:ascii="Verdana" w:hAnsi="Verdana" w:cs="Tahoma"/>
                <w:sz w:val="24"/>
                <w:szCs w:val="24"/>
              </w:rPr>
            </w:pPr>
            <w:r w:rsidRPr="00B206DE">
              <w:rPr>
                <w:rFonts w:ascii="Verdana" w:hAnsi="Verdana" w:cs="Tahoma"/>
                <w:sz w:val="20"/>
                <w:szCs w:val="20"/>
              </w:rPr>
              <w:t>BE</w:t>
            </w:r>
            <w:r w:rsidRPr="00B206DE">
              <w:rPr>
                <w:rFonts w:ascii="Verdana" w:hAnsi="Verdana" w:cs="Tahoma"/>
                <w:sz w:val="24"/>
                <w:szCs w:val="24"/>
              </w:rPr>
              <w:t xml:space="preserve"> _ _ - _ _ _ _ -_ _ _ _- _ _ _ _</w:t>
            </w:r>
          </w:p>
        </w:tc>
      </w:tr>
      <w:tr w:rsidR="00AC0C15" w:rsidRPr="00F51A7F" w14:paraId="4D93204D" w14:textId="77777777" w:rsidTr="00A62D9D">
        <w:tc>
          <w:tcPr>
            <w:tcW w:w="4547" w:type="dxa"/>
            <w:tcBorders>
              <w:top w:val="single" w:sz="4" w:space="0" w:color="auto"/>
              <w:left w:val="single" w:sz="4" w:space="0" w:color="auto"/>
              <w:bottom w:val="single" w:sz="4" w:space="0" w:color="auto"/>
              <w:right w:val="single" w:sz="4" w:space="0" w:color="auto"/>
            </w:tcBorders>
          </w:tcPr>
          <w:p w14:paraId="4EF0BAC8" w14:textId="347908D4" w:rsidR="00AC0C15" w:rsidRPr="00B206DE" w:rsidRDefault="00AC0C15" w:rsidP="00B206DE">
            <w:pPr>
              <w:spacing w:before="240" w:line="276" w:lineRule="auto"/>
              <w:rPr>
                <w:rFonts w:ascii="Verdana" w:hAnsi="Verdana" w:cs="Tahoma"/>
                <w:sz w:val="20"/>
                <w:szCs w:val="20"/>
              </w:rPr>
            </w:pPr>
            <w:r>
              <w:rPr>
                <w:rFonts w:ascii="Verdana" w:hAnsi="Verdana" w:cs="Tahoma"/>
                <w:sz w:val="20"/>
                <w:szCs w:val="20"/>
              </w:rPr>
              <w:t>Numéro</w:t>
            </w:r>
            <w:r w:rsidR="00301BF8">
              <w:rPr>
                <w:rFonts w:ascii="Verdana" w:hAnsi="Verdana" w:cs="Tahoma"/>
                <w:sz w:val="20"/>
                <w:szCs w:val="20"/>
              </w:rPr>
              <w:t>(s)</w:t>
            </w:r>
            <w:r>
              <w:rPr>
                <w:rFonts w:ascii="Verdana" w:hAnsi="Verdana" w:cs="Tahoma"/>
                <w:sz w:val="20"/>
                <w:szCs w:val="20"/>
              </w:rPr>
              <w:t xml:space="preserve"> lié</w:t>
            </w:r>
            <w:r w:rsidR="00301BF8">
              <w:rPr>
                <w:rFonts w:ascii="Verdana" w:hAnsi="Verdana" w:cs="Tahoma"/>
                <w:sz w:val="20"/>
                <w:szCs w:val="20"/>
              </w:rPr>
              <w:t>(s)</w:t>
            </w:r>
            <w:r>
              <w:rPr>
                <w:rFonts w:ascii="Verdana" w:hAnsi="Verdana" w:cs="Tahoma"/>
                <w:sz w:val="20"/>
                <w:szCs w:val="20"/>
              </w:rPr>
              <w:t xml:space="preserve"> à la</w:t>
            </w:r>
            <w:r w:rsidR="00301BF8">
              <w:rPr>
                <w:rFonts w:ascii="Verdana" w:hAnsi="Verdana" w:cs="Tahoma"/>
                <w:sz w:val="20"/>
                <w:szCs w:val="20"/>
              </w:rPr>
              <w:t>(les)</w:t>
            </w:r>
            <w:r>
              <w:rPr>
                <w:rFonts w:ascii="Verdana" w:hAnsi="Verdana" w:cs="Tahoma"/>
                <w:sz w:val="20"/>
                <w:szCs w:val="20"/>
              </w:rPr>
              <w:t xml:space="preserve"> demande</w:t>
            </w:r>
            <w:r w:rsidR="00301BF8">
              <w:rPr>
                <w:rFonts w:ascii="Verdana" w:hAnsi="Verdana" w:cs="Tahoma"/>
                <w:sz w:val="20"/>
                <w:szCs w:val="20"/>
              </w:rPr>
              <w:t>(s)</w:t>
            </w:r>
            <w:r>
              <w:rPr>
                <w:rFonts w:ascii="Verdana" w:hAnsi="Verdana" w:cs="Tahoma"/>
                <w:sz w:val="20"/>
                <w:szCs w:val="20"/>
              </w:rPr>
              <w:t xml:space="preserve"> d’enregistrement du</w:t>
            </w:r>
            <w:r w:rsidR="00301BF8">
              <w:rPr>
                <w:rFonts w:ascii="Verdana" w:hAnsi="Verdana" w:cs="Tahoma"/>
                <w:sz w:val="20"/>
                <w:szCs w:val="20"/>
              </w:rPr>
              <w:t>(des) p</w:t>
            </w:r>
            <w:r>
              <w:rPr>
                <w:rFonts w:ascii="Verdana" w:hAnsi="Verdana" w:cs="Tahoma"/>
                <w:sz w:val="20"/>
                <w:szCs w:val="20"/>
              </w:rPr>
              <w:t>rêt</w:t>
            </w:r>
            <w:r w:rsidR="00301BF8">
              <w:rPr>
                <w:rFonts w:ascii="Verdana" w:hAnsi="Verdana" w:cs="Tahoma"/>
                <w:sz w:val="20"/>
                <w:szCs w:val="20"/>
              </w:rPr>
              <w:t>(s)</w:t>
            </w:r>
            <w:r>
              <w:rPr>
                <w:rFonts w:ascii="Verdana" w:hAnsi="Verdana" w:cs="Tahoma"/>
                <w:sz w:val="20"/>
                <w:szCs w:val="20"/>
              </w:rPr>
              <w:t xml:space="preserve"> Coup de Pouce</w:t>
            </w:r>
          </w:p>
        </w:tc>
        <w:tc>
          <w:tcPr>
            <w:tcW w:w="4515" w:type="dxa"/>
            <w:tcBorders>
              <w:top w:val="single" w:sz="4" w:space="0" w:color="auto"/>
              <w:left w:val="single" w:sz="4" w:space="0" w:color="auto"/>
              <w:bottom w:val="single" w:sz="4" w:space="0" w:color="auto"/>
              <w:right w:val="single" w:sz="4" w:space="0" w:color="auto"/>
            </w:tcBorders>
          </w:tcPr>
          <w:p w14:paraId="043A59C9" w14:textId="77777777" w:rsidR="00AC0C15" w:rsidRPr="00B206DE" w:rsidRDefault="00AC0C15" w:rsidP="00B206DE">
            <w:pPr>
              <w:spacing w:before="240" w:line="276" w:lineRule="auto"/>
              <w:rPr>
                <w:rFonts w:ascii="Verdana" w:hAnsi="Verdana" w:cs="Tahoma"/>
                <w:sz w:val="20"/>
                <w:szCs w:val="20"/>
              </w:rPr>
            </w:pPr>
          </w:p>
        </w:tc>
      </w:tr>
    </w:tbl>
    <w:p w14:paraId="203A565C" w14:textId="75E2E520" w:rsidR="009E3331" w:rsidRPr="00283A37" w:rsidRDefault="009E3331" w:rsidP="00283A37">
      <w:pPr>
        <w:pStyle w:val="Paragraphedeliste"/>
        <w:numPr>
          <w:ilvl w:val="1"/>
          <w:numId w:val="1"/>
        </w:numPr>
        <w:spacing w:after="0" w:line="240" w:lineRule="auto"/>
        <w:jc w:val="both"/>
        <w:rPr>
          <w:rFonts w:ascii="Verdana" w:hAnsi="Verdana" w:cs="Tahoma"/>
          <w:sz w:val="20"/>
          <w:szCs w:val="20"/>
        </w:rPr>
      </w:pPr>
      <w:r w:rsidRPr="00283A37">
        <w:rPr>
          <w:rFonts w:ascii="Verdana" w:hAnsi="Verdana" w:cs="Tahoma"/>
          <w:sz w:val="20"/>
          <w:szCs w:val="20"/>
        </w:rPr>
        <w:lastRenderedPageBreak/>
        <w:t>PRESENTATION DE L’ENTREPRISE – HISTORIQUE – DOMAINE(S) D’ACTIVITE</w:t>
      </w:r>
      <w:r w:rsidRPr="00FD2B92">
        <w:rPr>
          <w:rStyle w:val="Appelnotedebasdep"/>
          <w:rFonts w:ascii="Verdana" w:hAnsi="Verdana" w:cs="Tahoma"/>
        </w:rPr>
        <w:footnoteReference w:id="1"/>
      </w:r>
      <w:r w:rsidRPr="00283A37">
        <w:rPr>
          <w:rFonts w:ascii="Verdana" w:hAnsi="Verdana" w:cs="Tahoma"/>
          <w:sz w:val="20"/>
          <w:szCs w:val="20"/>
        </w:rPr>
        <w:t xml:space="preserve"> </w:t>
      </w:r>
    </w:p>
    <w:p w14:paraId="790FC828" w14:textId="77777777" w:rsidR="002F3499" w:rsidRDefault="002F3499" w:rsidP="002F3499">
      <w:pPr>
        <w:spacing w:after="0" w:line="240" w:lineRule="auto"/>
        <w:jc w:val="both"/>
        <w:rPr>
          <w:rFonts w:ascii="Verdana" w:hAnsi="Verdana" w:cs="Tahoma"/>
          <w:sz w:val="20"/>
          <w:szCs w:val="20"/>
        </w:rPr>
      </w:pPr>
      <w:r>
        <w:rPr>
          <w:rFonts w:ascii="Verdana" w:hAnsi="Verdana" w:cs="Tahoma"/>
          <w:noProof/>
          <w:sz w:val="20"/>
          <w:szCs w:val="20"/>
          <w:lang w:eastAsia="fr-BE"/>
        </w:rPr>
        <mc:AlternateContent>
          <mc:Choice Requires="wps">
            <w:drawing>
              <wp:anchor distT="0" distB="0" distL="114300" distR="114300" simplePos="0" relativeHeight="251661312" behindDoc="0" locked="0" layoutInCell="1" allowOverlap="1" wp14:anchorId="4310B633" wp14:editId="31C236AC">
                <wp:simplePos x="0" y="0"/>
                <wp:positionH relativeFrom="column">
                  <wp:posOffset>-4445</wp:posOffset>
                </wp:positionH>
                <wp:positionV relativeFrom="paragraph">
                  <wp:posOffset>128905</wp:posOffset>
                </wp:positionV>
                <wp:extent cx="5719445" cy="3514725"/>
                <wp:effectExtent l="0" t="0" r="14605" b="28575"/>
                <wp:wrapNone/>
                <wp:docPr id="2" name="Rectangle 2"/>
                <wp:cNvGraphicFramePr/>
                <a:graphic xmlns:a="http://schemas.openxmlformats.org/drawingml/2006/main">
                  <a:graphicData uri="http://schemas.microsoft.com/office/word/2010/wordprocessingShape">
                    <wps:wsp>
                      <wps:cNvSpPr/>
                      <wps:spPr>
                        <a:xfrm>
                          <a:off x="0" y="0"/>
                          <a:ext cx="5719445" cy="3514725"/>
                        </a:xfrm>
                        <a:prstGeom prst="rect">
                          <a:avLst/>
                        </a:prstGeom>
                        <a:noFill/>
                        <a:ln>
                          <a:solidFill>
                            <a:srgbClr val="5A5E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32168" id="Rectangle 2" o:spid="_x0000_s1026" style="position:absolute;margin-left:-.35pt;margin-top:10.15pt;width:450.35pt;height:2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" filled="f" strokecolor="#5a5e6b" strokeweight="1pt"/>
            </w:pict>
          </mc:Fallback>
        </mc:AlternateContent>
      </w:r>
    </w:p>
    <w:p w14:paraId="6D7EA455" w14:textId="77777777" w:rsidR="002F3499" w:rsidRDefault="002F3499" w:rsidP="002F3499">
      <w:pPr>
        <w:spacing w:after="0" w:line="240" w:lineRule="auto"/>
        <w:jc w:val="both"/>
        <w:rPr>
          <w:rFonts w:ascii="Verdana" w:hAnsi="Verdana" w:cs="Tahoma"/>
          <w:sz w:val="20"/>
          <w:szCs w:val="20"/>
        </w:rPr>
      </w:pPr>
    </w:p>
    <w:p w14:paraId="2E73502F" w14:textId="77777777" w:rsidR="002F3499" w:rsidRDefault="002F3499" w:rsidP="002F3499">
      <w:pPr>
        <w:spacing w:after="0" w:line="240" w:lineRule="auto"/>
        <w:jc w:val="both"/>
        <w:rPr>
          <w:rFonts w:ascii="Verdana" w:hAnsi="Verdana" w:cs="Tahoma"/>
          <w:sz w:val="20"/>
          <w:szCs w:val="20"/>
        </w:rPr>
      </w:pPr>
    </w:p>
    <w:p w14:paraId="18D7E5EE" w14:textId="77777777" w:rsidR="002F3499" w:rsidRDefault="002F3499" w:rsidP="002F3499">
      <w:pPr>
        <w:spacing w:after="0" w:line="240" w:lineRule="auto"/>
        <w:jc w:val="both"/>
        <w:rPr>
          <w:rFonts w:ascii="Verdana" w:hAnsi="Verdana" w:cs="Tahoma"/>
          <w:sz w:val="20"/>
          <w:szCs w:val="20"/>
        </w:rPr>
      </w:pPr>
    </w:p>
    <w:p w14:paraId="2D9CA08C" w14:textId="77777777" w:rsidR="002F3499" w:rsidRDefault="002F3499" w:rsidP="002F3499">
      <w:pPr>
        <w:spacing w:after="0" w:line="240" w:lineRule="auto"/>
        <w:jc w:val="both"/>
        <w:rPr>
          <w:rFonts w:ascii="Verdana" w:hAnsi="Verdana" w:cs="Tahoma"/>
          <w:sz w:val="20"/>
          <w:szCs w:val="20"/>
        </w:rPr>
      </w:pPr>
    </w:p>
    <w:p w14:paraId="6CC7E077" w14:textId="77777777" w:rsidR="002F3499" w:rsidRDefault="002F3499" w:rsidP="002F3499">
      <w:pPr>
        <w:spacing w:after="0" w:line="240" w:lineRule="auto"/>
        <w:jc w:val="both"/>
        <w:rPr>
          <w:rFonts w:ascii="Verdana" w:hAnsi="Verdana" w:cs="Tahoma"/>
          <w:sz w:val="20"/>
          <w:szCs w:val="20"/>
        </w:rPr>
      </w:pPr>
    </w:p>
    <w:p w14:paraId="4AFB2B9E" w14:textId="595D08DA" w:rsidR="002F3499" w:rsidRDefault="002F3499" w:rsidP="002F3499">
      <w:pPr>
        <w:spacing w:after="0" w:line="240" w:lineRule="auto"/>
        <w:jc w:val="both"/>
        <w:rPr>
          <w:rFonts w:ascii="Verdana" w:hAnsi="Verdana" w:cs="Tahoma"/>
          <w:sz w:val="20"/>
          <w:szCs w:val="20"/>
        </w:rPr>
      </w:pPr>
    </w:p>
    <w:p w14:paraId="612982D6" w14:textId="108D3E50" w:rsidR="00B547A0" w:rsidRDefault="00B547A0" w:rsidP="002F3499">
      <w:pPr>
        <w:spacing w:after="0" w:line="240" w:lineRule="auto"/>
        <w:jc w:val="both"/>
        <w:rPr>
          <w:rFonts w:ascii="Verdana" w:hAnsi="Verdana" w:cs="Tahoma"/>
          <w:sz w:val="20"/>
          <w:szCs w:val="20"/>
        </w:rPr>
      </w:pPr>
    </w:p>
    <w:p w14:paraId="159C2C20" w14:textId="23558FC8" w:rsidR="00B547A0" w:rsidRDefault="00B547A0" w:rsidP="002F3499">
      <w:pPr>
        <w:spacing w:after="0" w:line="240" w:lineRule="auto"/>
        <w:jc w:val="both"/>
        <w:rPr>
          <w:rFonts w:ascii="Verdana" w:hAnsi="Verdana" w:cs="Tahoma"/>
          <w:sz w:val="20"/>
          <w:szCs w:val="20"/>
        </w:rPr>
      </w:pPr>
    </w:p>
    <w:p w14:paraId="2479C26D" w14:textId="6E24901C" w:rsidR="00B547A0" w:rsidRDefault="00B547A0" w:rsidP="002F3499">
      <w:pPr>
        <w:spacing w:after="0" w:line="240" w:lineRule="auto"/>
        <w:jc w:val="both"/>
        <w:rPr>
          <w:rFonts w:ascii="Verdana" w:hAnsi="Verdana" w:cs="Tahoma"/>
          <w:sz w:val="20"/>
          <w:szCs w:val="20"/>
        </w:rPr>
      </w:pPr>
    </w:p>
    <w:p w14:paraId="0BB96B13" w14:textId="634D76C4" w:rsidR="00B547A0" w:rsidRDefault="00B547A0" w:rsidP="002F3499">
      <w:pPr>
        <w:spacing w:after="0" w:line="240" w:lineRule="auto"/>
        <w:jc w:val="both"/>
        <w:rPr>
          <w:rFonts w:ascii="Verdana" w:hAnsi="Verdana" w:cs="Tahoma"/>
          <w:sz w:val="20"/>
          <w:szCs w:val="20"/>
        </w:rPr>
      </w:pPr>
    </w:p>
    <w:p w14:paraId="2DD22641" w14:textId="72125869" w:rsidR="00B547A0" w:rsidRDefault="00B547A0" w:rsidP="002F3499">
      <w:pPr>
        <w:spacing w:after="0" w:line="240" w:lineRule="auto"/>
        <w:jc w:val="both"/>
        <w:rPr>
          <w:rFonts w:ascii="Verdana" w:hAnsi="Verdana" w:cs="Tahoma"/>
          <w:sz w:val="20"/>
          <w:szCs w:val="20"/>
        </w:rPr>
      </w:pPr>
    </w:p>
    <w:p w14:paraId="44D6BB51" w14:textId="7CDCDFF9" w:rsidR="00B547A0" w:rsidRDefault="00B547A0" w:rsidP="002F3499">
      <w:pPr>
        <w:spacing w:after="0" w:line="240" w:lineRule="auto"/>
        <w:jc w:val="both"/>
        <w:rPr>
          <w:rFonts w:ascii="Verdana" w:hAnsi="Verdana" w:cs="Tahoma"/>
          <w:sz w:val="20"/>
          <w:szCs w:val="20"/>
        </w:rPr>
      </w:pPr>
    </w:p>
    <w:p w14:paraId="40895396" w14:textId="6F586C58" w:rsidR="00B547A0" w:rsidRDefault="00B547A0" w:rsidP="002F3499">
      <w:pPr>
        <w:spacing w:after="0" w:line="240" w:lineRule="auto"/>
        <w:jc w:val="both"/>
        <w:rPr>
          <w:rFonts w:ascii="Verdana" w:hAnsi="Verdana" w:cs="Tahoma"/>
          <w:sz w:val="20"/>
          <w:szCs w:val="20"/>
        </w:rPr>
      </w:pPr>
    </w:p>
    <w:p w14:paraId="2E41576B" w14:textId="1BC369A2" w:rsidR="00B547A0" w:rsidRDefault="00B547A0" w:rsidP="002F3499">
      <w:pPr>
        <w:spacing w:after="0" w:line="240" w:lineRule="auto"/>
        <w:jc w:val="both"/>
        <w:rPr>
          <w:rFonts w:ascii="Verdana" w:hAnsi="Verdana" w:cs="Tahoma"/>
          <w:sz w:val="20"/>
          <w:szCs w:val="20"/>
        </w:rPr>
      </w:pPr>
    </w:p>
    <w:p w14:paraId="32B82373" w14:textId="5D34C413" w:rsidR="00B547A0" w:rsidRDefault="00B547A0" w:rsidP="002F3499">
      <w:pPr>
        <w:spacing w:after="0" w:line="240" w:lineRule="auto"/>
        <w:jc w:val="both"/>
        <w:rPr>
          <w:rFonts w:ascii="Verdana" w:hAnsi="Verdana" w:cs="Tahoma"/>
          <w:sz w:val="20"/>
          <w:szCs w:val="20"/>
        </w:rPr>
      </w:pPr>
    </w:p>
    <w:p w14:paraId="4C52E9D0" w14:textId="4B2FF30A" w:rsidR="00B547A0" w:rsidRDefault="00B547A0" w:rsidP="002F3499">
      <w:pPr>
        <w:spacing w:after="0" w:line="240" w:lineRule="auto"/>
        <w:jc w:val="both"/>
        <w:rPr>
          <w:rFonts w:ascii="Verdana" w:hAnsi="Verdana" w:cs="Tahoma"/>
          <w:sz w:val="20"/>
          <w:szCs w:val="20"/>
        </w:rPr>
      </w:pPr>
    </w:p>
    <w:p w14:paraId="098BA6C5" w14:textId="4D8988C4" w:rsidR="00A9572D" w:rsidRDefault="00A9572D" w:rsidP="002F3499">
      <w:pPr>
        <w:spacing w:after="0" w:line="240" w:lineRule="auto"/>
        <w:jc w:val="both"/>
        <w:rPr>
          <w:rFonts w:ascii="Verdana" w:hAnsi="Verdana" w:cs="Tahoma"/>
          <w:sz w:val="20"/>
          <w:szCs w:val="20"/>
        </w:rPr>
      </w:pPr>
    </w:p>
    <w:p w14:paraId="30509FB2" w14:textId="200B3700" w:rsidR="00A9572D" w:rsidRDefault="00A9572D" w:rsidP="002F3499">
      <w:pPr>
        <w:spacing w:after="0" w:line="240" w:lineRule="auto"/>
        <w:jc w:val="both"/>
        <w:rPr>
          <w:rFonts w:ascii="Verdana" w:hAnsi="Verdana" w:cs="Tahoma"/>
          <w:sz w:val="20"/>
          <w:szCs w:val="20"/>
        </w:rPr>
      </w:pPr>
    </w:p>
    <w:p w14:paraId="6949AB7A" w14:textId="77777777" w:rsidR="00A9572D" w:rsidRPr="002F3499" w:rsidRDefault="00A9572D" w:rsidP="002F3499">
      <w:pPr>
        <w:spacing w:after="0" w:line="240" w:lineRule="auto"/>
        <w:jc w:val="both"/>
        <w:rPr>
          <w:rFonts w:ascii="Verdana" w:hAnsi="Verdana" w:cs="Tahoma"/>
          <w:sz w:val="20"/>
          <w:szCs w:val="20"/>
        </w:rPr>
      </w:pPr>
    </w:p>
    <w:p w14:paraId="1D3D23A4" w14:textId="7494AC9F" w:rsidR="004B5923" w:rsidRDefault="004B5923" w:rsidP="002F3499">
      <w:pPr>
        <w:spacing w:after="0" w:line="240" w:lineRule="auto"/>
        <w:jc w:val="both"/>
        <w:rPr>
          <w:rFonts w:ascii="Verdana" w:hAnsi="Verdana" w:cs="Tahoma"/>
          <w:sz w:val="20"/>
          <w:szCs w:val="20"/>
        </w:rPr>
      </w:pPr>
    </w:p>
    <w:p w14:paraId="06AF50B8" w14:textId="0EB84730" w:rsidR="000F21FD" w:rsidRDefault="000F21FD" w:rsidP="002F3499">
      <w:pPr>
        <w:spacing w:after="0" w:line="240" w:lineRule="auto"/>
        <w:jc w:val="both"/>
        <w:rPr>
          <w:rFonts w:ascii="Verdana" w:hAnsi="Verdana" w:cs="Tahoma"/>
          <w:sz w:val="20"/>
          <w:szCs w:val="20"/>
        </w:rPr>
      </w:pPr>
    </w:p>
    <w:p w14:paraId="4E8FB396" w14:textId="49AB2A94" w:rsidR="000F21FD" w:rsidRDefault="000F21FD" w:rsidP="002F3499">
      <w:pPr>
        <w:spacing w:after="0" w:line="240" w:lineRule="auto"/>
        <w:jc w:val="both"/>
        <w:rPr>
          <w:rFonts w:ascii="Verdana" w:hAnsi="Verdana" w:cs="Tahoma"/>
          <w:sz w:val="20"/>
          <w:szCs w:val="20"/>
        </w:rPr>
      </w:pPr>
    </w:p>
    <w:p w14:paraId="468D5C7D" w14:textId="77777777" w:rsidR="00AC0C15" w:rsidRDefault="00AC0C15" w:rsidP="002F3499">
      <w:pPr>
        <w:spacing w:after="0" w:line="240" w:lineRule="auto"/>
        <w:jc w:val="both"/>
        <w:rPr>
          <w:rFonts w:ascii="Verdana" w:hAnsi="Verdana" w:cs="Tahoma"/>
          <w:sz w:val="20"/>
          <w:szCs w:val="20"/>
        </w:rPr>
      </w:pPr>
    </w:p>
    <w:p w14:paraId="0695B23F" w14:textId="37E3D542" w:rsidR="000F21FD" w:rsidRDefault="000F21FD" w:rsidP="002F3499">
      <w:pPr>
        <w:spacing w:after="0" w:line="240" w:lineRule="auto"/>
        <w:jc w:val="both"/>
        <w:rPr>
          <w:rFonts w:ascii="Verdana" w:hAnsi="Verdana" w:cs="Tahoma"/>
          <w:sz w:val="20"/>
          <w:szCs w:val="20"/>
        </w:rPr>
      </w:pPr>
    </w:p>
    <w:p w14:paraId="4BC4587F" w14:textId="6DDD6E9F" w:rsidR="000F21FD" w:rsidRDefault="000F21FD" w:rsidP="002F3499">
      <w:pPr>
        <w:spacing w:after="0" w:line="240" w:lineRule="auto"/>
        <w:jc w:val="both"/>
        <w:rPr>
          <w:rFonts w:ascii="Verdana" w:hAnsi="Verdana" w:cs="Tahoma"/>
          <w:sz w:val="20"/>
          <w:szCs w:val="20"/>
        </w:rPr>
      </w:pPr>
    </w:p>
    <w:p w14:paraId="464D4459" w14:textId="6BE8842F" w:rsidR="009E3331" w:rsidRDefault="009E3331" w:rsidP="002F3499">
      <w:pPr>
        <w:pStyle w:val="Paragraphedeliste"/>
        <w:numPr>
          <w:ilvl w:val="1"/>
          <w:numId w:val="1"/>
        </w:numPr>
        <w:spacing w:after="0" w:line="240" w:lineRule="auto"/>
        <w:ind w:left="709"/>
        <w:jc w:val="both"/>
        <w:rPr>
          <w:rFonts w:ascii="Verdana" w:hAnsi="Verdana" w:cs="Tahoma"/>
          <w:sz w:val="20"/>
          <w:szCs w:val="20"/>
        </w:rPr>
      </w:pPr>
      <w:r w:rsidRPr="002F3499">
        <w:rPr>
          <w:rFonts w:ascii="Verdana" w:hAnsi="Verdana" w:cs="Tahoma"/>
          <w:sz w:val="20"/>
          <w:szCs w:val="20"/>
        </w:rPr>
        <w:t>PRESENTATION DU OU DES PORTEUR(S) DE PROJET</w:t>
      </w:r>
      <w:r w:rsidR="00A9572D">
        <w:rPr>
          <w:rStyle w:val="Appelnotedebasdep"/>
          <w:rFonts w:ascii="Verdana" w:hAnsi="Verdana" w:cs="Tahoma"/>
          <w:sz w:val="20"/>
          <w:szCs w:val="20"/>
        </w:rPr>
        <w:footnoteReference w:id="2"/>
      </w:r>
    </w:p>
    <w:p w14:paraId="1D43F435" w14:textId="77777777" w:rsidR="002F3499" w:rsidRDefault="002F3499" w:rsidP="002F3499">
      <w:pPr>
        <w:pStyle w:val="Paragraphedeliste"/>
        <w:spacing w:after="0" w:line="240" w:lineRule="auto"/>
        <w:ind w:left="0"/>
        <w:jc w:val="both"/>
        <w:rPr>
          <w:rFonts w:ascii="Verdana" w:hAnsi="Verdana" w:cs="Tahoma"/>
          <w:sz w:val="20"/>
          <w:szCs w:val="20"/>
        </w:rPr>
      </w:pPr>
      <w:r>
        <w:rPr>
          <w:rFonts w:ascii="Verdana" w:hAnsi="Verdana" w:cs="Tahoma"/>
          <w:noProof/>
          <w:sz w:val="20"/>
          <w:szCs w:val="20"/>
          <w:lang w:eastAsia="fr-BE"/>
        </w:rPr>
        <mc:AlternateContent>
          <mc:Choice Requires="wps">
            <w:drawing>
              <wp:anchor distT="0" distB="0" distL="114300" distR="114300" simplePos="0" relativeHeight="251663360" behindDoc="0" locked="0" layoutInCell="1" allowOverlap="1" wp14:anchorId="45085075" wp14:editId="50B48CFE">
                <wp:simplePos x="0" y="0"/>
                <wp:positionH relativeFrom="column">
                  <wp:posOffset>-4445</wp:posOffset>
                </wp:positionH>
                <wp:positionV relativeFrom="paragraph">
                  <wp:posOffset>69215</wp:posOffset>
                </wp:positionV>
                <wp:extent cx="5719445" cy="3267075"/>
                <wp:effectExtent l="0" t="0" r="14605" b="28575"/>
                <wp:wrapNone/>
                <wp:docPr id="5" name="Rectangle 5"/>
                <wp:cNvGraphicFramePr/>
                <a:graphic xmlns:a="http://schemas.openxmlformats.org/drawingml/2006/main">
                  <a:graphicData uri="http://schemas.microsoft.com/office/word/2010/wordprocessingShape">
                    <wps:wsp>
                      <wps:cNvSpPr/>
                      <wps:spPr>
                        <a:xfrm>
                          <a:off x="0" y="0"/>
                          <a:ext cx="5719445" cy="3267075"/>
                        </a:xfrm>
                        <a:prstGeom prst="rect">
                          <a:avLst/>
                        </a:prstGeom>
                        <a:noFill/>
                        <a:ln>
                          <a:solidFill>
                            <a:srgbClr val="5A5E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D8FFF" id="Rectangle 5" o:spid="_x0000_s1026" style="position:absolute;margin-left:-.35pt;margin-top:5.45pt;width:450.35pt;height:25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" filled="f" strokecolor="#5a5e6b" strokeweight="1pt"/>
            </w:pict>
          </mc:Fallback>
        </mc:AlternateContent>
      </w:r>
    </w:p>
    <w:p w14:paraId="52FC61FB" w14:textId="77777777" w:rsidR="002F3499" w:rsidRDefault="002F3499" w:rsidP="002F3499">
      <w:pPr>
        <w:pStyle w:val="Paragraphedeliste"/>
        <w:spacing w:after="0" w:line="240" w:lineRule="auto"/>
        <w:ind w:left="709"/>
        <w:jc w:val="both"/>
        <w:rPr>
          <w:rFonts w:ascii="Verdana" w:hAnsi="Verdana" w:cs="Tahoma"/>
          <w:sz w:val="20"/>
          <w:szCs w:val="20"/>
        </w:rPr>
      </w:pPr>
    </w:p>
    <w:p w14:paraId="3747B406" w14:textId="77777777" w:rsidR="002F3499" w:rsidRDefault="002F3499" w:rsidP="002F3499">
      <w:pPr>
        <w:pStyle w:val="Paragraphedeliste"/>
        <w:spacing w:after="0" w:line="240" w:lineRule="auto"/>
        <w:ind w:left="709"/>
        <w:jc w:val="both"/>
        <w:rPr>
          <w:rFonts w:ascii="Verdana" w:hAnsi="Verdana" w:cs="Tahoma"/>
          <w:sz w:val="20"/>
          <w:szCs w:val="20"/>
        </w:rPr>
      </w:pPr>
    </w:p>
    <w:p w14:paraId="54D21BDA" w14:textId="77777777" w:rsidR="002F3499" w:rsidRDefault="002F3499" w:rsidP="002F3499">
      <w:pPr>
        <w:pStyle w:val="Paragraphedeliste"/>
        <w:spacing w:after="0" w:line="240" w:lineRule="auto"/>
        <w:ind w:left="709"/>
        <w:jc w:val="both"/>
        <w:rPr>
          <w:rFonts w:ascii="Verdana" w:hAnsi="Verdana" w:cs="Tahoma"/>
          <w:sz w:val="20"/>
          <w:szCs w:val="20"/>
        </w:rPr>
      </w:pPr>
    </w:p>
    <w:p w14:paraId="1B835396" w14:textId="77777777" w:rsidR="002F3499" w:rsidRDefault="002F3499" w:rsidP="002F3499">
      <w:pPr>
        <w:pStyle w:val="Paragraphedeliste"/>
        <w:spacing w:after="0" w:line="240" w:lineRule="auto"/>
        <w:ind w:left="709"/>
        <w:jc w:val="both"/>
        <w:rPr>
          <w:rFonts w:ascii="Verdana" w:hAnsi="Verdana" w:cs="Tahoma"/>
          <w:sz w:val="20"/>
          <w:szCs w:val="20"/>
        </w:rPr>
      </w:pPr>
    </w:p>
    <w:p w14:paraId="182A6FB8" w14:textId="77777777" w:rsidR="002F3499" w:rsidRDefault="002F3499" w:rsidP="002F3499">
      <w:pPr>
        <w:pStyle w:val="Paragraphedeliste"/>
        <w:spacing w:after="0" w:line="240" w:lineRule="auto"/>
        <w:ind w:left="709"/>
        <w:jc w:val="both"/>
        <w:rPr>
          <w:rFonts w:ascii="Verdana" w:hAnsi="Verdana" w:cs="Tahoma"/>
          <w:sz w:val="20"/>
          <w:szCs w:val="20"/>
        </w:rPr>
      </w:pPr>
    </w:p>
    <w:p w14:paraId="2F0CB199" w14:textId="77777777" w:rsidR="002F3499" w:rsidRDefault="002F3499" w:rsidP="002F3499">
      <w:pPr>
        <w:pStyle w:val="Paragraphedeliste"/>
        <w:spacing w:after="0" w:line="240" w:lineRule="auto"/>
        <w:ind w:left="709"/>
        <w:jc w:val="both"/>
        <w:rPr>
          <w:rFonts w:ascii="Verdana" w:hAnsi="Verdana" w:cs="Tahoma"/>
          <w:sz w:val="20"/>
          <w:szCs w:val="20"/>
        </w:rPr>
      </w:pPr>
    </w:p>
    <w:p w14:paraId="15060690" w14:textId="77777777" w:rsidR="002F3499" w:rsidRDefault="002F3499" w:rsidP="002F3499">
      <w:pPr>
        <w:pStyle w:val="Paragraphedeliste"/>
        <w:spacing w:after="0" w:line="240" w:lineRule="auto"/>
        <w:ind w:left="709"/>
        <w:jc w:val="both"/>
        <w:rPr>
          <w:rFonts w:ascii="Verdana" w:hAnsi="Verdana" w:cs="Tahoma"/>
          <w:sz w:val="20"/>
          <w:szCs w:val="20"/>
        </w:rPr>
      </w:pPr>
    </w:p>
    <w:p w14:paraId="23367CD5" w14:textId="77777777" w:rsidR="002F3499" w:rsidRDefault="002F3499" w:rsidP="002F3499">
      <w:pPr>
        <w:pStyle w:val="Paragraphedeliste"/>
        <w:spacing w:after="0" w:line="240" w:lineRule="auto"/>
        <w:ind w:left="709"/>
        <w:jc w:val="both"/>
        <w:rPr>
          <w:rFonts w:ascii="Verdana" w:hAnsi="Verdana" w:cs="Tahoma"/>
          <w:sz w:val="20"/>
          <w:szCs w:val="20"/>
        </w:rPr>
      </w:pPr>
    </w:p>
    <w:p w14:paraId="7C5FCBE5" w14:textId="77777777" w:rsidR="002F3499" w:rsidRDefault="002F3499" w:rsidP="002F3499">
      <w:pPr>
        <w:pStyle w:val="Paragraphedeliste"/>
        <w:spacing w:after="0" w:line="240" w:lineRule="auto"/>
        <w:ind w:left="709"/>
        <w:jc w:val="both"/>
        <w:rPr>
          <w:rFonts w:ascii="Verdana" w:hAnsi="Verdana" w:cs="Tahoma"/>
          <w:sz w:val="20"/>
          <w:szCs w:val="20"/>
        </w:rPr>
      </w:pPr>
    </w:p>
    <w:p w14:paraId="021E0C34" w14:textId="77777777" w:rsidR="002F3499" w:rsidRDefault="002F3499" w:rsidP="002F3499">
      <w:pPr>
        <w:pStyle w:val="Paragraphedeliste"/>
        <w:spacing w:after="0" w:line="240" w:lineRule="auto"/>
        <w:ind w:left="709"/>
        <w:jc w:val="both"/>
        <w:rPr>
          <w:rFonts w:ascii="Verdana" w:hAnsi="Verdana" w:cs="Tahoma"/>
          <w:sz w:val="20"/>
          <w:szCs w:val="20"/>
        </w:rPr>
      </w:pPr>
    </w:p>
    <w:p w14:paraId="55C6CBAE" w14:textId="77777777" w:rsidR="002F3499" w:rsidRPr="002F3499" w:rsidRDefault="002F3499" w:rsidP="002F3499">
      <w:pPr>
        <w:pStyle w:val="Paragraphedeliste"/>
        <w:spacing w:after="0" w:line="240" w:lineRule="auto"/>
        <w:ind w:left="709"/>
        <w:jc w:val="both"/>
        <w:rPr>
          <w:rFonts w:ascii="Verdana" w:hAnsi="Verdana" w:cs="Tahoma"/>
          <w:sz w:val="20"/>
          <w:szCs w:val="20"/>
        </w:rPr>
      </w:pPr>
    </w:p>
    <w:p w14:paraId="4680B32C" w14:textId="77777777" w:rsidR="00A6652D" w:rsidRPr="00A6652D" w:rsidRDefault="00A6652D" w:rsidP="00A6652D">
      <w:pPr>
        <w:pStyle w:val="Paragraphedeliste"/>
        <w:rPr>
          <w:rFonts w:ascii="Verdana" w:hAnsi="Verdana" w:cs="Tahoma"/>
          <w:sz w:val="20"/>
          <w:szCs w:val="20"/>
        </w:rPr>
      </w:pPr>
    </w:p>
    <w:p w14:paraId="52666B1C" w14:textId="7044500C" w:rsidR="00A6652D" w:rsidRDefault="00A6652D" w:rsidP="00A6652D">
      <w:pPr>
        <w:pStyle w:val="Paragraphedeliste"/>
        <w:spacing w:after="0" w:line="240" w:lineRule="auto"/>
        <w:ind w:left="360"/>
        <w:jc w:val="both"/>
        <w:rPr>
          <w:rFonts w:ascii="Verdana" w:hAnsi="Verdana" w:cs="Tahoma"/>
          <w:sz w:val="20"/>
          <w:szCs w:val="20"/>
        </w:rPr>
      </w:pPr>
    </w:p>
    <w:p w14:paraId="07BFC7CF" w14:textId="636115F5" w:rsidR="004B5923" w:rsidRDefault="004B5923" w:rsidP="00A6652D">
      <w:pPr>
        <w:pStyle w:val="Paragraphedeliste"/>
        <w:spacing w:after="0" w:line="240" w:lineRule="auto"/>
        <w:ind w:left="360"/>
        <w:jc w:val="both"/>
        <w:rPr>
          <w:rFonts w:ascii="Verdana" w:hAnsi="Verdana" w:cs="Tahoma"/>
          <w:sz w:val="20"/>
          <w:szCs w:val="20"/>
        </w:rPr>
      </w:pPr>
    </w:p>
    <w:p w14:paraId="0AED2D57" w14:textId="093B36B7" w:rsidR="004B5923" w:rsidRDefault="004B5923" w:rsidP="009B3B74">
      <w:pPr>
        <w:spacing w:after="0" w:line="240" w:lineRule="auto"/>
        <w:jc w:val="both"/>
        <w:rPr>
          <w:rFonts w:ascii="Verdana" w:hAnsi="Verdana" w:cs="Tahoma"/>
          <w:sz w:val="20"/>
          <w:szCs w:val="20"/>
        </w:rPr>
      </w:pPr>
    </w:p>
    <w:p w14:paraId="3FAEB796" w14:textId="2CC5DCAC" w:rsidR="00A9572D" w:rsidRDefault="00A9572D" w:rsidP="009B3B74">
      <w:pPr>
        <w:spacing w:after="0" w:line="240" w:lineRule="auto"/>
        <w:jc w:val="both"/>
        <w:rPr>
          <w:rFonts w:ascii="Verdana" w:hAnsi="Verdana" w:cs="Tahoma"/>
          <w:sz w:val="20"/>
          <w:szCs w:val="20"/>
        </w:rPr>
      </w:pPr>
    </w:p>
    <w:p w14:paraId="3DAF6A88" w14:textId="0D96B827" w:rsidR="00A9572D" w:rsidRDefault="00A9572D" w:rsidP="009B3B74">
      <w:pPr>
        <w:spacing w:after="0" w:line="240" w:lineRule="auto"/>
        <w:jc w:val="both"/>
        <w:rPr>
          <w:rFonts w:ascii="Verdana" w:hAnsi="Verdana" w:cs="Tahoma"/>
          <w:sz w:val="20"/>
          <w:szCs w:val="20"/>
        </w:rPr>
      </w:pPr>
    </w:p>
    <w:p w14:paraId="6A23745A" w14:textId="25673F80" w:rsidR="00A9572D" w:rsidRDefault="00A9572D" w:rsidP="009B3B74">
      <w:pPr>
        <w:spacing w:after="0" w:line="240" w:lineRule="auto"/>
        <w:jc w:val="both"/>
        <w:rPr>
          <w:rFonts w:ascii="Verdana" w:hAnsi="Verdana" w:cs="Tahoma"/>
          <w:sz w:val="20"/>
          <w:szCs w:val="20"/>
        </w:rPr>
      </w:pPr>
    </w:p>
    <w:p w14:paraId="04FBC787" w14:textId="77777777" w:rsidR="00AC0C15" w:rsidRDefault="00AC0C15" w:rsidP="009B3B74">
      <w:pPr>
        <w:spacing w:after="0" w:line="240" w:lineRule="auto"/>
        <w:jc w:val="both"/>
        <w:rPr>
          <w:rFonts w:ascii="Verdana" w:hAnsi="Verdana" w:cs="Tahoma"/>
          <w:sz w:val="20"/>
          <w:szCs w:val="20"/>
        </w:rPr>
      </w:pPr>
    </w:p>
    <w:p w14:paraId="3C22D6FB" w14:textId="20E2CFE4" w:rsidR="00AC0C15" w:rsidRDefault="00AC0C15" w:rsidP="00A9572D">
      <w:pPr>
        <w:spacing w:after="0" w:line="240" w:lineRule="auto"/>
        <w:jc w:val="both"/>
        <w:rPr>
          <w:rFonts w:ascii="Verdana" w:hAnsi="Verdana" w:cs="Tahoma"/>
          <w:sz w:val="20"/>
          <w:szCs w:val="20"/>
        </w:rPr>
      </w:pPr>
    </w:p>
    <w:p w14:paraId="39726565" w14:textId="74A8AB0E" w:rsidR="000F21FD" w:rsidRDefault="000F21FD" w:rsidP="00A9572D">
      <w:pPr>
        <w:spacing w:after="0" w:line="240" w:lineRule="auto"/>
        <w:jc w:val="both"/>
        <w:rPr>
          <w:rFonts w:ascii="Verdana" w:hAnsi="Verdana" w:cs="Tahoma"/>
          <w:sz w:val="20"/>
          <w:szCs w:val="20"/>
        </w:rPr>
      </w:pPr>
    </w:p>
    <w:p w14:paraId="05B7305A" w14:textId="4DBF7196" w:rsidR="000F21FD" w:rsidRDefault="000F21FD" w:rsidP="00A9572D">
      <w:pPr>
        <w:spacing w:after="0" w:line="240" w:lineRule="auto"/>
        <w:jc w:val="both"/>
        <w:rPr>
          <w:rFonts w:ascii="Verdana" w:hAnsi="Verdana" w:cs="Tahoma"/>
          <w:sz w:val="20"/>
          <w:szCs w:val="20"/>
        </w:rPr>
      </w:pPr>
    </w:p>
    <w:p w14:paraId="44756D18" w14:textId="3C6C8433" w:rsidR="003D44C6" w:rsidRDefault="003D44C6" w:rsidP="00A9572D">
      <w:pPr>
        <w:spacing w:after="0" w:line="240" w:lineRule="auto"/>
        <w:jc w:val="both"/>
        <w:rPr>
          <w:rFonts w:ascii="Verdana" w:hAnsi="Verdana" w:cs="Tahoma"/>
          <w:sz w:val="20"/>
          <w:szCs w:val="20"/>
        </w:rPr>
      </w:pPr>
    </w:p>
    <w:p w14:paraId="2A1875BD" w14:textId="2F25E04B" w:rsidR="003D44C6" w:rsidRDefault="003D44C6" w:rsidP="00A9572D">
      <w:pPr>
        <w:spacing w:after="0" w:line="240" w:lineRule="auto"/>
        <w:jc w:val="both"/>
        <w:rPr>
          <w:rFonts w:ascii="Verdana" w:hAnsi="Verdana" w:cs="Tahoma"/>
          <w:sz w:val="20"/>
          <w:szCs w:val="20"/>
        </w:rPr>
      </w:pPr>
    </w:p>
    <w:p w14:paraId="5B1A6ADF" w14:textId="77777777" w:rsidR="003D44C6" w:rsidRDefault="003D44C6" w:rsidP="00A9572D">
      <w:pPr>
        <w:spacing w:after="0" w:line="240" w:lineRule="auto"/>
        <w:jc w:val="both"/>
        <w:rPr>
          <w:rFonts w:ascii="Verdana" w:hAnsi="Verdana" w:cs="Tahoma"/>
          <w:sz w:val="20"/>
          <w:szCs w:val="20"/>
        </w:rPr>
      </w:pPr>
    </w:p>
    <w:p w14:paraId="698444D0" w14:textId="7DBB80D2" w:rsidR="003D44C6" w:rsidRPr="003D44C6" w:rsidRDefault="003D44C6" w:rsidP="003D44C6">
      <w:pPr>
        <w:pStyle w:val="Paragraphedeliste"/>
        <w:numPr>
          <w:ilvl w:val="1"/>
          <w:numId w:val="1"/>
        </w:numPr>
        <w:spacing w:after="0" w:line="240" w:lineRule="auto"/>
        <w:jc w:val="both"/>
        <w:rPr>
          <w:rFonts w:ascii="Verdana" w:hAnsi="Verdana" w:cs="Tahoma"/>
          <w:sz w:val="20"/>
          <w:szCs w:val="20"/>
        </w:rPr>
      </w:pPr>
      <w:r>
        <w:rPr>
          <w:rFonts w:ascii="Verdana" w:hAnsi="Verdana" w:cs="Tahoma"/>
          <w:sz w:val="20"/>
          <w:szCs w:val="20"/>
        </w:rPr>
        <w:t>IMPACT DE LA CRISE COVID-19 SUR LE DEVELOPPEMENT DE L’ACTIVITE</w:t>
      </w:r>
    </w:p>
    <w:p w14:paraId="18BFBAA7" w14:textId="61306389" w:rsidR="003D44C6" w:rsidRDefault="003D44C6" w:rsidP="00A9572D">
      <w:pPr>
        <w:spacing w:after="0" w:line="240" w:lineRule="auto"/>
        <w:jc w:val="both"/>
        <w:rPr>
          <w:rFonts w:ascii="Verdana" w:hAnsi="Verdana" w:cs="Tahoma"/>
          <w:noProof/>
          <w:sz w:val="20"/>
          <w:szCs w:val="20"/>
          <w:lang w:eastAsia="fr-BE"/>
        </w:rPr>
      </w:pPr>
    </w:p>
    <w:p w14:paraId="1DACEFF7" w14:textId="39C6C2FD" w:rsidR="003D44C6" w:rsidRDefault="003D44C6" w:rsidP="00A9572D">
      <w:pPr>
        <w:spacing w:after="0" w:line="240" w:lineRule="auto"/>
        <w:jc w:val="both"/>
        <w:rPr>
          <w:rFonts w:ascii="Verdana" w:hAnsi="Verdana" w:cs="Tahoma"/>
          <w:noProof/>
          <w:sz w:val="20"/>
          <w:szCs w:val="20"/>
          <w:lang w:eastAsia="fr-BE"/>
        </w:rPr>
      </w:pPr>
      <w:r>
        <w:rPr>
          <w:rFonts w:ascii="Verdana" w:hAnsi="Verdana" w:cs="Tahoma"/>
          <w:noProof/>
          <w:sz w:val="20"/>
          <w:szCs w:val="20"/>
          <w:lang w:eastAsia="fr-BE"/>
        </w:rPr>
        <mc:AlternateContent>
          <mc:Choice Requires="wps">
            <w:drawing>
              <wp:anchor distT="0" distB="0" distL="114300" distR="114300" simplePos="0" relativeHeight="251672576" behindDoc="0" locked="0" layoutInCell="1" allowOverlap="1" wp14:anchorId="19334788" wp14:editId="5F4BDF81">
                <wp:simplePos x="0" y="0"/>
                <wp:positionH relativeFrom="column">
                  <wp:posOffset>0</wp:posOffset>
                </wp:positionH>
                <wp:positionV relativeFrom="paragraph">
                  <wp:posOffset>0</wp:posOffset>
                </wp:positionV>
                <wp:extent cx="5719445" cy="3267075"/>
                <wp:effectExtent l="0" t="0" r="14605" b="28575"/>
                <wp:wrapNone/>
                <wp:docPr id="8" name="Rectangle 8"/>
                <wp:cNvGraphicFramePr/>
                <a:graphic xmlns:a="http://schemas.openxmlformats.org/drawingml/2006/main">
                  <a:graphicData uri="http://schemas.microsoft.com/office/word/2010/wordprocessingShape">
                    <wps:wsp>
                      <wps:cNvSpPr/>
                      <wps:spPr>
                        <a:xfrm>
                          <a:off x="0" y="0"/>
                          <a:ext cx="5719445" cy="3267075"/>
                        </a:xfrm>
                        <a:prstGeom prst="rect">
                          <a:avLst/>
                        </a:prstGeom>
                        <a:noFill/>
                        <a:ln>
                          <a:solidFill>
                            <a:srgbClr val="5A5E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29855" id="Rectangle 8" o:spid="_x0000_s1026" style="position:absolute;margin-left:0;margin-top:0;width:450.35pt;height:25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" filled="f" strokecolor="#5a5e6b" strokeweight="1pt"/>
            </w:pict>
          </mc:Fallback>
        </mc:AlternateContent>
      </w:r>
    </w:p>
    <w:p w14:paraId="56B2F9D4" w14:textId="62640DE9" w:rsidR="003D44C6" w:rsidRDefault="003D44C6" w:rsidP="00A9572D">
      <w:pPr>
        <w:spacing w:after="0" w:line="240" w:lineRule="auto"/>
        <w:jc w:val="both"/>
        <w:rPr>
          <w:rFonts w:ascii="Verdana" w:hAnsi="Verdana" w:cs="Tahoma"/>
          <w:noProof/>
          <w:sz w:val="20"/>
          <w:szCs w:val="20"/>
          <w:lang w:eastAsia="fr-BE"/>
        </w:rPr>
      </w:pPr>
    </w:p>
    <w:p w14:paraId="337695D6" w14:textId="46F07CEB" w:rsidR="003D44C6" w:rsidRDefault="003D44C6" w:rsidP="00A9572D">
      <w:pPr>
        <w:spacing w:after="0" w:line="240" w:lineRule="auto"/>
        <w:jc w:val="both"/>
        <w:rPr>
          <w:rFonts w:ascii="Verdana" w:hAnsi="Verdana" w:cs="Tahoma"/>
          <w:noProof/>
          <w:sz w:val="20"/>
          <w:szCs w:val="20"/>
          <w:lang w:eastAsia="fr-BE"/>
        </w:rPr>
      </w:pPr>
    </w:p>
    <w:p w14:paraId="12F51EC9" w14:textId="6DEB3921" w:rsidR="003D44C6" w:rsidRDefault="003D44C6" w:rsidP="00A9572D">
      <w:pPr>
        <w:spacing w:after="0" w:line="240" w:lineRule="auto"/>
        <w:jc w:val="both"/>
        <w:rPr>
          <w:rFonts w:ascii="Verdana" w:hAnsi="Verdana" w:cs="Tahoma"/>
          <w:noProof/>
          <w:sz w:val="20"/>
          <w:szCs w:val="20"/>
          <w:lang w:eastAsia="fr-BE"/>
        </w:rPr>
      </w:pPr>
    </w:p>
    <w:p w14:paraId="73FB9FD8" w14:textId="464D42F4" w:rsidR="003D44C6" w:rsidRDefault="003D44C6" w:rsidP="00A9572D">
      <w:pPr>
        <w:spacing w:after="0" w:line="240" w:lineRule="auto"/>
        <w:jc w:val="both"/>
        <w:rPr>
          <w:rFonts w:ascii="Verdana" w:hAnsi="Verdana" w:cs="Tahoma"/>
          <w:noProof/>
          <w:sz w:val="20"/>
          <w:szCs w:val="20"/>
          <w:lang w:eastAsia="fr-BE"/>
        </w:rPr>
      </w:pPr>
    </w:p>
    <w:p w14:paraId="1D0E6276" w14:textId="7BBC751B" w:rsidR="003D44C6" w:rsidRDefault="003D44C6" w:rsidP="00A9572D">
      <w:pPr>
        <w:spacing w:after="0" w:line="240" w:lineRule="auto"/>
        <w:jc w:val="both"/>
        <w:rPr>
          <w:rFonts w:ascii="Verdana" w:hAnsi="Verdana" w:cs="Tahoma"/>
          <w:noProof/>
          <w:sz w:val="20"/>
          <w:szCs w:val="20"/>
          <w:lang w:eastAsia="fr-BE"/>
        </w:rPr>
      </w:pPr>
    </w:p>
    <w:p w14:paraId="07E576FC" w14:textId="3A00E91D" w:rsidR="003D44C6" w:rsidRDefault="003D44C6" w:rsidP="00A9572D">
      <w:pPr>
        <w:spacing w:after="0" w:line="240" w:lineRule="auto"/>
        <w:jc w:val="both"/>
        <w:rPr>
          <w:rFonts w:ascii="Verdana" w:hAnsi="Verdana" w:cs="Tahoma"/>
          <w:noProof/>
          <w:sz w:val="20"/>
          <w:szCs w:val="20"/>
          <w:lang w:eastAsia="fr-BE"/>
        </w:rPr>
      </w:pPr>
    </w:p>
    <w:p w14:paraId="4FFBC970" w14:textId="26451277" w:rsidR="003D44C6" w:rsidRDefault="003D44C6" w:rsidP="00A9572D">
      <w:pPr>
        <w:spacing w:after="0" w:line="240" w:lineRule="auto"/>
        <w:jc w:val="both"/>
        <w:rPr>
          <w:rFonts w:ascii="Verdana" w:hAnsi="Verdana" w:cs="Tahoma"/>
          <w:noProof/>
          <w:sz w:val="20"/>
          <w:szCs w:val="20"/>
          <w:lang w:eastAsia="fr-BE"/>
        </w:rPr>
      </w:pPr>
    </w:p>
    <w:p w14:paraId="42E2169A" w14:textId="201676DF" w:rsidR="003D44C6" w:rsidRDefault="003D44C6" w:rsidP="00A9572D">
      <w:pPr>
        <w:spacing w:after="0" w:line="240" w:lineRule="auto"/>
        <w:jc w:val="both"/>
        <w:rPr>
          <w:rFonts w:ascii="Verdana" w:hAnsi="Verdana" w:cs="Tahoma"/>
          <w:noProof/>
          <w:sz w:val="20"/>
          <w:szCs w:val="20"/>
          <w:lang w:eastAsia="fr-BE"/>
        </w:rPr>
      </w:pPr>
    </w:p>
    <w:p w14:paraId="18DB15F7" w14:textId="6FEC1EF5" w:rsidR="003D44C6" w:rsidRDefault="003D44C6" w:rsidP="00A9572D">
      <w:pPr>
        <w:spacing w:after="0" w:line="240" w:lineRule="auto"/>
        <w:jc w:val="both"/>
        <w:rPr>
          <w:rFonts w:ascii="Verdana" w:hAnsi="Verdana" w:cs="Tahoma"/>
          <w:noProof/>
          <w:sz w:val="20"/>
          <w:szCs w:val="20"/>
          <w:lang w:eastAsia="fr-BE"/>
        </w:rPr>
      </w:pPr>
    </w:p>
    <w:p w14:paraId="506C94F7" w14:textId="2C5182AE" w:rsidR="003D44C6" w:rsidRDefault="003D44C6" w:rsidP="00A9572D">
      <w:pPr>
        <w:spacing w:after="0" w:line="240" w:lineRule="auto"/>
        <w:jc w:val="both"/>
        <w:rPr>
          <w:rFonts w:ascii="Verdana" w:hAnsi="Verdana" w:cs="Tahoma"/>
          <w:noProof/>
          <w:sz w:val="20"/>
          <w:szCs w:val="20"/>
          <w:lang w:eastAsia="fr-BE"/>
        </w:rPr>
      </w:pPr>
    </w:p>
    <w:p w14:paraId="4E0F0555" w14:textId="330BC4C4" w:rsidR="003D44C6" w:rsidRDefault="003D44C6" w:rsidP="00A9572D">
      <w:pPr>
        <w:spacing w:after="0" w:line="240" w:lineRule="auto"/>
        <w:jc w:val="both"/>
        <w:rPr>
          <w:rFonts w:ascii="Verdana" w:hAnsi="Verdana" w:cs="Tahoma"/>
          <w:noProof/>
          <w:sz w:val="20"/>
          <w:szCs w:val="20"/>
          <w:lang w:eastAsia="fr-BE"/>
        </w:rPr>
      </w:pPr>
    </w:p>
    <w:p w14:paraId="658872E2" w14:textId="5EAC1437" w:rsidR="003D44C6" w:rsidRDefault="003D44C6" w:rsidP="00A9572D">
      <w:pPr>
        <w:spacing w:after="0" w:line="240" w:lineRule="auto"/>
        <w:jc w:val="both"/>
        <w:rPr>
          <w:rFonts w:ascii="Verdana" w:hAnsi="Verdana" w:cs="Tahoma"/>
          <w:noProof/>
          <w:sz w:val="20"/>
          <w:szCs w:val="20"/>
          <w:lang w:eastAsia="fr-BE"/>
        </w:rPr>
      </w:pPr>
    </w:p>
    <w:p w14:paraId="0A907719" w14:textId="47868B39" w:rsidR="003D44C6" w:rsidRDefault="003D44C6" w:rsidP="00A9572D">
      <w:pPr>
        <w:spacing w:after="0" w:line="240" w:lineRule="auto"/>
        <w:jc w:val="both"/>
        <w:rPr>
          <w:rFonts w:ascii="Verdana" w:hAnsi="Verdana" w:cs="Tahoma"/>
          <w:noProof/>
          <w:sz w:val="20"/>
          <w:szCs w:val="20"/>
          <w:lang w:eastAsia="fr-BE"/>
        </w:rPr>
      </w:pPr>
    </w:p>
    <w:p w14:paraId="0F97E280" w14:textId="2B85A775" w:rsidR="003D44C6" w:rsidRDefault="003D44C6" w:rsidP="00A9572D">
      <w:pPr>
        <w:spacing w:after="0" w:line="240" w:lineRule="auto"/>
        <w:jc w:val="both"/>
        <w:rPr>
          <w:rFonts w:ascii="Verdana" w:hAnsi="Verdana" w:cs="Tahoma"/>
          <w:noProof/>
          <w:sz w:val="20"/>
          <w:szCs w:val="20"/>
          <w:lang w:eastAsia="fr-BE"/>
        </w:rPr>
      </w:pPr>
    </w:p>
    <w:p w14:paraId="4175F3A5" w14:textId="03266B76" w:rsidR="003D44C6" w:rsidRDefault="003D44C6" w:rsidP="00A9572D">
      <w:pPr>
        <w:spacing w:after="0" w:line="240" w:lineRule="auto"/>
        <w:jc w:val="both"/>
        <w:rPr>
          <w:rFonts w:ascii="Verdana" w:hAnsi="Verdana" w:cs="Tahoma"/>
          <w:noProof/>
          <w:sz w:val="20"/>
          <w:szCs w:val="20"/>
          <w:lang w:eastAsia="fr-BE"/>
        </w:rPr>
      </w:pPr>
    </w:p>
    <w:p w14:paraId="73F541DD" w14:textId="2CD1D9E3" w:rsidR="003D44C6" w:rsidRDefault="003D44C6" w:rsidP="00A9572D">
      <w:pPr>
        <w:spacing w:after="0" w:line="240" w:lineRule="auto"/>
        <w:jc w:val="both"/>
        <w:rPr>
          <w:rFonts w:ascii="Verdana" w:hAnsi="Verdana" w:cs="Tahoma"/>
          <w:noProof/>
          <w:sz w:val="20"/>
          <w:szCs w:val="20"/>
          <w:lang w:eastAsia="fr-BE"/>
        </w:rPr>
      </w:pPr>
    </w:p>
    <w:p w14:paraId="09A0B15C" w14:textId="0184AC5A" w:rsidR="003D44C6" w:rsidRDefault="003D44C6" w:rsidP="00A9572D">
      <w:pPr>
        <w:spacing w:after="0" w:line="240" w:lineRule="auto"/>
        <w:jc w:val="both"/>
        <w:rPr>
          <w:rFonts w:ascii="Verdana" w:hAnsi="Verdana" w:cs="Tahoma"/>
          <w:noProof/>
          <w:sz w:val="20"/>
          <w:szCs w:val="20"/>
          <w:lang w:eastAsia="fr-BE"/>
        </w:rPr>
      </w:pPr>
    </w:p>
    <w:p w14:paraId="59D4B6F6" w14:textId="3F50FD2B" w:rsidR="003D44C6" w:rsidRDefault="003D44C6" w:rsidP="00A9572D">
      <w:pPr>
        <w:spacing w:after="0" w:line="240" w:lineRule="auto"/>
        <w:jc w:val="both"/>
        <w:rPr>
          <w:rFonts w:ascii="Verdana" w:hAnsi="Verdana" w:cs="Tahoma"/>
          <w:noProof/>
          <w:sz w:val="20"/>
          <w:szCs w:val="20"/>
          <w:lang w:eastAsia="fr-BE"/>
        </w:rPr>
      </w:pPr>
    </w:p>
    <w:p w14:paraId="210D2B3F" w14:textId="6AF1E8B2" w:rsidR="003D44C6" w:rsidRDefault="003D44C6" w:rsidP="00A9572D">
      <w:pPr>
        <w:spacing w:after="0" w:line="240" w:lineRule="auto"/>
        <w:jc w:val="both"/>
        <w:rPr>
          <w:rFonts w:ascii="Verdana" w:hAnsi="Verdana" w:cs="Tahoma"/>
          <w:noProof/>
          <w:sz w:val="20"/>
          <w:szCs w:val="20"/>
          <w:lang w:eastAsia="fr-BE"/>
        </w:rPr>
      </w:pPr>
    </w:p>
    <w:p w14:paraId="3108B4F1" w14:textId="4C05D652" w:rsidR="000F21FD" w:rsidRDefault="000F21FD" w:rsidP="00A9572D">
      <w:pPr>
        <w:spacing w:after="0" w:line="240" w:lineRule="auto"/>
        <w:jc w:val="both"/>
        <w:rPr>
          <w:rFonts w:ascii="Verdana" w:hAnsi="Verdana" w:cs="Tahoma"/>
          <w:noProof/>
          <w:sz w:val="20"/>
          <w:szCs w:val="20"/>
          <w:lang w:eastAsia="fr-BE"/>
        </w:rPr>
      </w:pPr>
    </w:p>
    <w:p w14:paraId="16FBE288" w14:textId="77777777" w:rsidR="003D44C6" w:rsidRDefault="003D44C6" w:rsidP="00A9572D">
      <w:pPr>
        <w:spacing w:after="0" w:line="240" w:lineRule="auto"/>
        <w:jc w:val="both"/>
        <w:rPr>
          <w:rFonts w:ascii="Verdana" w:hAnsi="Verdana" w:cs="Tahoma"/>
          <w:sz w:val="20"/>
          <w:szCs w:val="20"/>
        </w:rPr>
      </w:pPr>
    </w:p>
    <w:p w14:paraId="796B3569" w14:textId="77777777" w:rsidR="00AC0C15" w:rsidRPr="00A9572D" w:rsidRDefault="00AC0C15" w:rsidP="00A9572D">
      <w:pPr>
        <w:spacing w:after="0" w:line="240" w:lineRule="auto"/>
        <w:jc w:val="both"/>
        <w:rPr>
          <w:rFonts w:ascii="Verdana" w:hAnsi="Verdana" w:cs="Tahoma"/>
          <w:sz w:val="20"/>
          <w:szCs w:val="20"/>
        </w:rPr>
      </w:pPr>
    </w:p>
    <w:p w14:paraId="3E27FFFE" w14:textId="77777777" w:rsidR="009E3331" w:rsidRPr="00F51A7F" w:rsidRDefault="009E3331" w:rsidP="002F3499">
      <w:pPr>
        <w:numPr>
          <w:ilvl w:val="0"/>
          <w:numId w:val="1"/>
        </w:numPr>
        <w:pBdr>
          <w:top w:val="single" w:sz="18" w:space="1" w:color="5A5E6B"/>
          <w:left w:val="single" w:sz="18" w:space="4" w:color="5A5E6B"/>
          <w:bottom w:val="single" w:sz="18" w:space="1" w:color="5A5E6B"/>
          <w:right w:val="single" w:sz="18" w:space="4" w:color="5A5E6B"/>
        </w:pBdr>
        <w:spacing w:after="0" w:line="240" w:lineRule="auto"/>
        <w:ind w:left="567" w:hanging="567"/>
        <w:jc w:val="both"/>
        <w:rPr>
          <w:rFonts w:ascii="Verdana" w:hAnsi="Verdana" w:cs="Tahoma"/>
          <w:b/>
          <w:sz w:val="20"/>
          <w:szCs w:val="20"/>
        </w:rPr>
      </w:pPr>
      <w:r w:rsidRPr="00F51A7F">
        <w:rPr>
          <w:rFonts w:ascii="Verdana" w:hAnsi="Verdana" w:cs="Tahoma"/>
          <w:b/>
          <w:sz w:val="20"/>
          <w:szCs w:val="20"/>
        </w:rPr>
        <w:t>INFORMATIONS FINANCIERES RELATIVES A L’ENTREPRISE</w:t>
      </w:r>
    </w:p>
    <w:p w14:paraId="1F947F8E" w14:textId="5D574162" w:rsidR="009E3331" w:rsidRPr="00B547A0" w:rsidRDefault="009E3331" w:rsidP="009E3331">
      <w:pPr>
        <w:jc w:val="both"/>
        <w:rPr>
          <w:rFonts w:ascii="Verdana" w:hAnsi="Verdana" w:cs="Tahoma"/>
          <w:sz w:val="20"/>
          <w:szCs w:val="20"/>
          <w:u w:val="single"/>
        </w:rPr>
      </w:pPr>
    </w:p>
    <w:p w14:paraId="7C2E15CD" w14:textId="4E030831" w:rsidR="00B547A0" w:rsidRPr="00B547A0" w:rsidRDefault="00B547A0" w:rsidP="00B547A0">
      <w:pPr>
        <w:pStyle w:val="Paragraphedeliste"/>
        <w:numPr>
          <w:ilvl w:val="1"/>
          <w:numId w:val="1"/>
        </w:numPr>
        <w:ind w:left="709"/>
        <w:jc w:val="both"/>
        <w:rPr>
          <w:rFonts w:ascii="Verdana" w:hAnsi="Verdana" w:cs="Tahoma"/>
          <w:sz w:val="20"/>
          <w:szCs w:val="20"/>
          <w:u w:val="single"/>
        </w:rPr>
      </w:pPr>
      <w:r w:rsidRPr="00B547A0">
        <w:rPr>
          <w:rFonts w:ascii="Verdana" w:hAnsi="Verdana" w:cs="Tahoma"/>
          <w:sz w:val="20"/>
          <w:szCs w:val="20"/>
        </w:rPr>
        <w:t>DOCUMENTS A FOURNIR</w:t>
      </w:r>
    </w:p>
    <w:p w14:paraId="655E28B3" w14:textId="77777777" w:rsidR="00B547A0" w:rsidRPr="00B547A0" w:rsidRDefault="00B547A0" w:rsidP="00B547A0">
      <w:pPr>
        <w:pStyle w:val="Paragraphedeliste"/>
        <w:ind w:left="709"/>
        <w:jc w:val="both"/>
        <w:rPr>
          <w:rFonts w:ascii="Verdana" w:hAnsi="Verdana" w:cs="Tahoma"/>
          <w:sz w:val="20"/>
          <w:szCs w:val="20"/>
          <w:u w:val="single"/>
        </w:rPr>
      </w:pPr>
    </w:p>
    <w:p w14:paraId="73BD0D25" w14:textId="4B81CF85" w:rsidR="00B547A0" w:rsidRPr="00B547A0" w:rsidRDefault="00B547A0" w:rsidP="00B547A0">
      <w:pPr>
        <w:pStyle w:val="Paragraphedeliste"/>
        <w:numPr>
          <w:ilvl w:val="0"/>
          <w:numId w:val="6"/>
        </w:numPr>
        <w:jc w:val="both"/>
        <w:rPr>
          <w:rFonts w:ascii="Verdana" w:hAnsi="Verdana" w:cs="Tahoma"/>
          <w:b/>
          <w:sz w:val="20"/>
          <w:szCs w:val="20"/>
          <w:u w:val="single"/>
        </w:rPr>
      </w:pPr>
      <w:r>
        <w:rPr>
          <w:rFonts w:ascii="Verdana" w:hAnsi="Verdana" w:cs="Tahoma"/>
          <w:sz w:val="20"/>
          <w:szCs w:val="20"/>
        </w:rPr>
        <w:lastRenderedPageBreak/>
        <w:t>Bilan et compte de résultats détaillés</w:t>
      </w:r>
      <w:r w:rsidRPr="00B547A0">
        <w:rPr>
          <w:rStyle w:val="Appelnotedebasdep"/>
          <w:rFonts w:ascii="Verdana" w:hAnsi="Verdana" w:cs="Tahoma"/>
        </w:rPr>
        <w:footnoteReference w:id="3"/>
      </w:r>
      <w:r>
        <w:rPr>
          <w:rFonts w:ascii="Verdana" w:hAnsi="Verdana" w:cs="Tahoma"/>
          <w:sz w:val="20"/>
          <w:szCs w:val="20"/>
        </w:rPr>
        <w:t xml:space="preserve"> des 3 derniers exercices s’ils existent.</w:t>
      </w:r>
    </w:p>
    <w:p w14:paraId="18FA4430" w14:textId="3BC57642" w:rsidR="00B547A0" w:rsidRPr="00B547A0" w:rsidRDefault="00B547A0" w:rsidP="00B547A0">
      <w:pPr>
        <w:pStyle w:val="Paragraphedeliste"/>
        <w:numPr>
          <w:ilvl w:val="0"/>
          <w:numId w:val="6"/>
        </w:numPr>
        <w:jc w:val="both"/>
        <w:rPr>
          <w:rFonts w:ascii="Verdana" w:hAnsi="Verdana" w:cs="Tahoma"/>
          <w:b/>
          <w:sz w:val="20"/>
          <w:szCs w:val="20"/>
          <w:u w:val="single"/>
        </w:rPr>
      </w:pPr>
      <w:r>
        <w:rPr>
          <w:rFonts w:ascii="Verdana" w:hAnsi="Verdana" w:cs="Tahoma"/>
          <w:sz w:val="20"/>
          <w:szCs w:val="20"/>
        </w:rPr>
        <w:t>Situation provisoire récente détaillée (bilan et compte de résultats).</w:t>
      </w:r>
    </w:p>
    <w:p w14:paraId="5049E6A9" w14:textId="4456BEFE" w:rsidR="00B547A0" w:rsidRPr="00B547A0" w:rsidRDefault="00B547A0" w:rsidP="00B547A0">
      <w:pPr>
        <w:pStyle w:val="Paragraphedeliste"/>
        <w:numPr>
          <w:ilvl w:val="0"/>
          <w:numId w:val="6"/>
        </w:numPr>
        <w:jc w:val="both"/>
        <w:rPr>
          <w:rFonts w:ascii="Verdana" w:hAnsi="Verdana" w:cs="Tahoma"/>
          <w:b/>
          <w:sz w:val="20"/>
          <w:szCs w:val="20"/>
          <w:u w:val="single"/>
        </w:rPr>
      </w:pPr>
      <w:r>
        <w:rPr>
          <w:rFonts w:ascii="Verdana" w:hAnsi="Verdana" w:cs="Tahoma"/>
          <w:sz w:val="20"/>
          <w:szCs w:val="20"/>
        </w:rPr>
        <w:t>Business plan détaillé à 3 ans.</w:t>
      </w:r>
    </w:p>
    <w:p w14:paraId="4EE9FE6C" w14:textId="5E468A5C" w:rsidR="00B547A0" w:rsidRPr="00B547A0" w:rsidRDefault="00AC0C15" w:rsidP="00B547A0">
      <w:pPr>
        <w:pStyle w:val="Paragraphedeliste"/>
        <w:numPr>
          <w:ilvl w:val="0"/>
          <w:numId w:val="6"/>
        </w:numPr>
        <w:jc w:val="both"/>
        <w:rPr>
          <w:rFonts w:ascii="Verdana" w:hAnsi="Verdana" w:cs="Tahoma"/>
          <w:b/>
          <w:sz w:val="20"/>
          <w:szCs w:val="20"/>
          <w:u w:val="single"/>
        </w:rPr>
      </w:pPr>
      <w:r>
        <w:rPr>
          <w:rFonts w:ascii="Verdana" w:hAnsi="Verdana" w:cs="Tahoma"/>
          <w:sz w:val="20"/>
          <w:szCs w:val="20"/>
        </w:rPr>
        <w:t>Tableau de trésorerie.</w:t>
      </w:r>
    </w:p>
    <w:p w14:paraId="06ADBBE4" w14:textId="77777777" w:rsidR="00B547A0" w:rsidRPr="00B547A0" w:rsidRDefault="00B547A0" w:rsidP="00B547A0">
      <w:pPr>
        <w:pStyle w:val="Paragraphedeliste"/>
        <w:jc w:val="center"/>
        <w:rPr>
          <w:rFonts w:ascii="Verdana" w:hAnsi="Verdana" w:cs="Tahoma"/>
          <w:sz w:val="20"/>
          <w:szCs w:val="20"/>
          <w:u w:val="single"/>
        </w:rPr>
      </w:pPr>
    </w:p>
    <w:p w14:paraId="5A61841F" w14:textId="2623EDA0" w:rsidR="009E3331" w:rsidRPr="00B547A0" w:rsidRDefault="009E3331" w:rsidP="00B547A0">
      <w:pPr>
        <w:pStyle w:val="Paragraphedeliste"/>
        <w:numPr>
          <w:ilvl w:val="1"/>
          <w:numId w:val="1"/>
        </w:numPr>
        <w:ind w:left="709"/>
        <w:jc w:val="both"/>
        <w:rPr>
          <w:rFonts w:ascii="Verdana" w:hAnsi="Verdana" w:cs="Tahoma"/>
          <w:sz w:val="20"/>
          <w:szCs w:val="20"/>
          <w:u w:val="single"/>
        </w:rPr>
      </w:pPr>
      <w:r w:rsidRPr="00B547A0">
        <w:rPr>
          <w:rFonts w:ascii="Verdana" w:hAnsi="Verdana" w:cs="Tahoma"/>
          <w:sz w:val="20"/>
          <w:szCs w:val="20"/>
        </w:rPr>
        <w:t xml:space="preserve">DETAIL DE L’ENDETTEMENT EXISTANT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1124"/>
        <w:gridCol w:w="1182"/>
        <w:gridCol w:w="1312"/>
        <w:gridCol w:w="1163"/>
        <w:gridCol w:w="1632"/>
        <w:gridCol w:w="1477"/>
      </w:tblGrid>
      <w:tr w:rsidR="009E3331" w:rsidRPr="00F51A7F" w14:paraId="6ABFB10B" w14:textId="77777777" w:rsidTr="00A62D9D">
        <w:tc>
          <w:tcPr>
            <w:tcW w:w="1214" w:type="dxa"/>
            <w:vMerge w:val="restart"/>
          </w:tcPr>
          <w:p w14:paraId="6A1670B3" w14:textId="77777777" w:rsidR="009E3331" w:rsidRPr="003645A6" w:rsidRDefault="009E3331" w:rsidP="00A62D9D">
            <w:pPr>
              <w:jc w:val="center"/>
              <w:rPr>
                <w:rFonts w:ascii="Verdana" w:hAnsi="Verdana" w:cs="Tahoma"/>
                <w:sz w:val="20"/>
                <w:szCs w:val="20"/>
              </w:rPr>
            </w:pPr>
            <w:r w:rsidRPr="003645A6">
              <w:rPr>
                <w:rFonts w:ascii="Verdana" w:hAnsi="Verdana" w:cs="Tahoma"/>
                <w:sz w:val="20"/>
                <w:szCs w:val="20"/>
              </w:rPr>
              <w:t>Type de crédit</w:t>
            </w:r>
          </w:p>
        </w:tc>
        <w:tc>
          <w:tcPr>
            <w:tcW w:w="1141" w:type="dxa"/>
            <w:vMerge w:val="restart"/>
          </w:tcPr>
          <w:p w14:paraId="79EE8241" w14:textId="77777777" w:rsidR="009E3331" w:rsidRPr="003645A6" w:rsidRDefault="009E3331" w:rsidP="00A62D9D">
            <w:pPr>
              <w:jc w:val="center"/>
              <w:rPr>
                <w:rFonts w:ascii="Verdana" w:hAnsi="Verdana" w:cs="Tahoma"/>
                <w:sz w:val="20"/>
                <w:szCs w:val="20"/>
              </w:rPr>
            </w:pPr>
            <w:r w:rsidRPr="003645A6">
              <w:rPr>
                <w:rFonts w:ascii="Verdana" w:hAnsi="Verdana" w:cs="Tahoma"/>
                <w:sz w:val="20"/>
                <w:szCs w:val="20"/>
              </w:rPr>
              <w:t>Date d’octroi</w:t>
            </w:r>
          </w:p>
        </w:tc>
        <w:tc>
          <w:tcPr>
            <w:tcW w:w="1197" w:type="dxa"/>
            <w:vMerge w:val="restart"/>
          </w:tcPr>
          <w:p w14:paraId="4E07E1C9" w14:textId="77777777" w:rsidR="009E3331" w:rsidRPr="003645A6" w:rsidRDefault="009E3331" w:rsidP="00A62D9D">
            <w:pPr>
              <w:jc w:val="center"/>
              <w:rPr>
                <w:rFonts w:ascii="Verdana" w:hAnsi="Verdana" w:cs="Tahoma"/>
                <w:sz w:val="20"/>
                <w:szCs w:val="20"/>
              </w:rPr>
            </w:pPr>
            <w:r w:rsidRPr="003645A6">
              <w:rPr>
                <w:rFonts w:ascii="Verdana" w:hAnsi="Verdana" w:cs="Tahoma"/>
                <w:sz w:val="20"/>
                <w:szCs w:val="20"/>
              </w:rPr>
              <w:t>Montant de départ</w:t>
            </w:r>
          </w:p>
        </w:tc>
        <w:tc>
          <w:tcPr>
            <w:tcW w:w="1352" w:type="dxa"/>
            <w:vMerge w:val="restart"/>
          </w:tcPr>
          <w:p w14:paraId="1F6DC4B2" w14:textId="77777777" w:rsidR="009E3331" w:rsidRPr="003645A6" w:rsidRDefault="009E3331" w:rsidP="00A62D9D">
            <w:pPr>
              <w:jc w:val="center"/>
              <w:rPr>
                <w:rFonts w:ascii="Verdana" w:hAnsi="Verdana" w:cs="Tahoma"/>
                <w:sz w:val="20"/>
                <w:szCs w:val="20"/>
              </w:rPr>
            </w:pPr>
            <w:r w:rsidRPr="003645A6">
              <w:rPr>
                <w:rFonts w:ascii="Verdana" w:hAnsi="Verdana" w:cs="Tahoma"/>
                <w:sz w:val="20"/>
                <w:szCs w:val="20"/>
              </w:rPr>
              <w:t>Solde restant dû</w:t>
            </w:r>
          </w:p>
        </w:tc>
        <w:tc>
          <w:tcPr>
            <w:tcW w:w="1152" w:type="dxa"/>
            <w:vMerge w:val="restart"/>
          </w:tcPr>
          <w:p w14:paraId="511FB0FD" w14:textId="77777777" w:rsidR="009E3331" w:rsidRPr="003645A6" w:rsidRDefault="009E3331" w:rsidP="00A62D9D">
            <w:pPr>
              <w:jc w:val="center"/>
              <w:rPr>
                <w:rFonts w:ascii="Verdana" w:hAnsi="Verdana" w:cs="Tahoma"/>
                <w:sz w:val="20"/>
                <w:szCs w:val="20"/>
              </w:rPr>
            </w:pPr>
            <w:r w:rsidRPr="003645A6">
              <w:rPr>
                <w:rFonts w:ascii="Verdana" w:hAnsi="Verdana" w:cs="Tahoma"/>
                <w:sz w:val="20"/>
                <w:szCs w:val="20"/>
              </w:rPr>
              <w:t>Echéance finale</w:t>
            </w:r>
          </w:p>
        </w:tc>
        <w:tc>
          <w:tcPr>
            <w:tcW w:w="3232" w:type="dxa"/>
            <w:gridSpan w:val="2"/>
            <w:vAlign w:val="center"/>
          </w:tcPr>
          <w:p w14:paraId="47D5A8F6" w14:textId="77777777" w:rsidR="009E3331" w:rsidRPr="003645A6" w:rsidRDefault="009E3331" w:rsidP="00A62D9D">
            <w:pPr>
              <w:jc w:val="center"/>
              <w:rPr>
                <w:rFonts w:ascii="Verdana" w:hAnsi="Verdana" w:cs="Tahoma"/>
                <w:sz w:val="20"/>
                <w:szCs w:val="20"/>
              </w:rPr>
            </w:pPr>
            <w:r w:rsidRPr="003645A6">
              <w:rPr>
                <w:rFonts w:ascii="Verdana" w:hAnsi="Verdana" w:cs="Tahoma"/>
                <w:sz w:val="20"/>
                <w:szCs w:val="20"/>
              </w:rPr>
              <w:t>Charge annuelle</w:t>
            </w:r>
            <w:r w:rsidRPr="003645A6">
              <w:rPr>
                <w:rStyle w:val="Appelnotedebasdep"/>
                <w:rFonts w:ascii="Verdana" w:hAnsi="Verdana" w:cs="Tahoma"/>
                <w:sz w:val="20"/>
                <w:szCs w:val="20"/>
              </w:rPr>
              <w:footnoteReference w:id="4"/>
            </w:r>
          </w:p>
        </w:tc>
      </w:tr>
      <w:tr w:rsidR="009E3331" w:rsidRPr="00F51A7F" w14:paraId="4A2C784A" w14:textId="77777777" w:rsidTr="00A62D9D">
        <w:tc>
          <w:tcPr>
            <w:tcW w:w="1214" w:type="dxa"/>
            <w:vMerge/>
          </w:tcPr>
          <w:p w14:paraId="56F7DE5E" w14:textId="77777777" w:rsidR="009E3331" w:rsidRPr="003645A6" w:rsidRDefault="009E3331" w:rsidP="00A62D9D">
            <w:pPr>
              <w:jc w:val="both"/>
              <w:rPr>
                <w:rFonts w:ascii="Verdana" w:hAnsi="Verdana" w:cs="Tahoma"/>
                <w:sz w:val="20"/>
                <w:szCs w:val="20"/>
              </w:rPr>
            </w:pPr>
          </w:p>
        </w:tc>
        <w:tc>
          <w:tcPr>
            <w:tcW w:w="1141" w:type="dxa"/>
            <w:vMerge/>
          </w:tcPr>
          <w:p w14:paraId="7E1AA126" w14:textId="77777777" w:rsidR="009E3331" w:rsidRPr="003645A6" w:rsidRDefault="009E3331" w:rsidP="00A62D9D">
            <w:pPr>
              <w:jc w:val="both"/>
              <w:rPr>
                <w:rFonts w:ascii="Verdana" w:hAnsi="Verdana" w:cs="Tahoma"/>
                <w:sz w:val="20"/>
                <w:szCs w:val="20"/>
              </w:rPr>
            </w:pPr>
          </w:p>
        </w:tc>
        <w:tc>
          <w:tcPr>
            <w:tcW w:w="1197" w:type="dxa"/>
            <w:vMerge/>
          </w:tcPr>
          <w:p w14:paraId="5EA52950" w14:textId="77777777" w:rsidR="009E3331" w:rsidRPr="003645A6" w:rsidRDefault="009E3331" w:rsidP="00A62D9D">
            <w:pPr>
              <w:jc w:val="both"/>
              <w:rPr>
                <w:rFonts w:ascii="Verdana" w:hAnsi="Verdana" w:cs="Tahoma"/>
                <w:sz w:val="20"/>
                <w:szCs w:val="20"/>
              </w:rPr>
            </w:pPr>
          </w:p>
        </w:tc>
        <w:tc>
          <w:tcPr>
            <w:tcW w:w="1352" w:type="dxa"/>
            <w:vMerge/>
          </w:tcPr>
          <w:p w14:paraId="012EBB4E" w14:textId="77777777" w:rsidR="009E3331" w:rsidRPr="003645A6" w:rsidRDefault="009E3331" w:rsidP="00A62D9D">
            <w:pPr>
              <w:jc w:val="both"/>
              <w:rPr>
                <w:rFonts w:ascii="Verdana" w:hAnsi="Verdana" w:cs="Tahoma"/>
                <w:sz w:val="20"/>
                <w:szCs w:val="20"/>
              </w:rPr>
            </w:pPr>
          </w:p>
        </w:tc>
        <w:tc>
          <w:tcPr>
            <w:tcW w:w="1152" w:type="dxa"/>
            <w:vMerge/>
          </w:tcPr>
          <w:p w14:paraId="78D45F9F" w14:textId="77777777" w:rsidR="009E3331" w:rsidRPr="003645A6" w:rsidRDefault="009E3331" w:rsidP="00A62D9D">
            <w:pPr>
              <w:jc w:val="both"/>
              <w:rPr>
                <w:rFonts w:ascii="Verdana" w:hAnsi="Verdana" w:cs="Tahoma"/>
                <w:sz w:val="20"/>
                <w:szCs w:val="20"/>
              </w:rPr>
            </w:pPr>
          </w:p>
        </w:tc>
        <w:tc>
          <w:tcPr>
            <w:tcW w:w="1707" w:type="dxa"/>
          </w:tcPr>
          <w:p w14:paraId="06655120" w14:textId="77777777" w:rsidR="009E3331" w:rsidRPr="003645A6" w:rsidRDefault="009E3331" w:rsidP="00A62D9D">
            <w:pPr>
              <w:jc w:val="center"/>
              <w:rPr>
                <w:rFonts w:ascii="Verdana" w:hAnsi="Verdana" w:cs="Tahoma"/>
                <w:sz w:val="20"/>
                <w:szCs w:val="20"/>
              </w:rPr>
            </w:pPr>
            <w:r w:rsidRPr="003645A6">
              <w:rPr>
                <w:rFonts w:ascii="Verdana" w:hAnsi="Verdana" w:cs="Tahoma"/>
                <w:sz w:val="20"/>
                <w:szCs w:val="20"/>
              </w:rPr>
              <w:t>Capital</w:t>
            </w:r>
          </w:p>
        </w:tc>
        <w:tc>
          <w:tcPr>
            <w:tcW w:w="1525" w:type="dxa"/>
          </w:tcPr>
          <w:p w14:paraId="77E5E91A" w14:textId="77777777" w:rsidR="009E3331" w:rsidRPr="003645A6" w:rsidRDefault="009E3331" w:rsidP="00A62D9D">
            <w:pPr>
              <w:jc w:val="center"/>
              <w:rPr>
                <w:rFonts w:ascii="Verdana" w:hAnsi="Verdana" w:cs="Tahoma"/>
                <w:sz w:val="20"/>
                <w:szCs w:val="20"/>
              </w:rPr>
            </w:pPr>
            <w:r w:rsidRPr="003645A6">
              <w:rPr>
                <w:rFonts w:ascii="Verdana" w:hAnsi="Verdana" w:cs="Tahoma"/>
                <w:sz w:val="20"/>
                <w:szCs w:val="20"/>
              </w:rPr>
              <w:t>Intérêts</w:t>
            </w:r>
          </w:p>
        </w:tc>
      </w:tr>
      <w:tr w:rsidR="009E3331" w:rsidRPr="00F51A7F" w14:paraId="3DAF406A" w14:textId="77777777" w:rsidTr="00A62D9D">
        <w:tc>
          <w:tcPr>
            <w:tcW w:w="1214" w:type="dxa"/>
          </w:tcPr>
          <w:p w14:paraId="270F93D0" w14:textId="77777777" w:rsidR="009E3331" w:rsidRPr="00F51A7F" w:rsidRDefault="009E3331" w:rsidP="00A62D9D">
            <w:pPr>
              <w:jc w:val="both"/>
              <w:rPr>
                <w:rFonts w:ascii="Verdana" w:hAnsi="Verdana" w:cs="Tahoma"/>
                <w:b/>
                <w:sz w:val="20"/>
                <w:szCs w:val="20"/>
              </w:rPr>
            </w:pPr>
          </w:p>
        </w:tc>
        <w:tc>
          <w:tcPr>
            <w:tcW w:w="1141" w:type="dxa"/>
          </w:tcPr>
          <w:p w14:paraId="1BA65FBE" w14:textId="77777777" w:rsidR="009E3331" w:rsidRPr="00F51A7F" w:rsidRDefault="009E3331" w:rsidP="00A62D9D">
            <w:pPr>
              <w:jc w:val="both"/>
              <w:rPr>
                <w:rFonts w:ascii="Verdana" w:hAnsi="Verdana" w:cs="Tahoma"/>
                <w:b/>
                <w:sz w:val="20"/>
                <w:szCs w:val="20"/>
              </w:rPr>
            </w:pPr>
          </w:p>
        </w:tc>
        <w:tc>
          <w:tcPr>
            <w:tcW w:w="1197" w:type="dxa"/>
          </w:tcPr>
          <w:p w14:paraId="58B3B2F2" w14:textId="77777777" w:rsidR="009E3331" w:rsidRPr="00F51A7F" w:rsidRDefault="009E3331" w:rsidP="00A62D9D">
            <w:pPr>
              <w:jc w:val="both"/>
              <w:rPr>
                <w:rFonts w:ascii="Verdana" w:hAnsi="Verdana" w:cs="Tahoma"/>
                <w:b/>
                <w:sz w:val="20"/>
                <w:szCs w:val="20"/>
              </w:rPr>
            </w:pPr>
          </w:p>
        </w:tc>
        <w:tc>
          <w:tcPr>
            <w:tcW w:w="1352" w:type="dxa"/>
          </w:tcPr>
          <w:p w14:paraId="00E4CD3A" w14:textId="77777777" w:rsidR="009E3331" w:rsidRPr="00F51A7F" w:rsidRDefault="009E3331" w:rsidP="00A62D9D">
            <w:pPr>
              <w:jc w:val="both"/>
              <w:rPr>
                <w:rFonts w:ascii="Verdana" w:hAnsi="Verdana" w:cs="Tahoma"/>
                <w:b/>
                <w:sz w:val="20"/>
                <w:szCs w:val="20"/>
              </w:rPr>
            </w:pPr>
          </w:p>
        </w:tc>
        <w:tc>
          <w:tcPr>
            <w:tcW w:w="1152" w:type="dxa"/>
          </w:tcPr>
          <w:p w14:paraId="64A1DF58" w14:textId="77777777" w:rsidR="009E3331" w:rsidRPr="00F51A7F" w:rsidRDefault="009E3331" w:rsidP="00A62D9D">
            <w:pPr>
              <w:jc w:val="both"/>
              <w:rPr>
                <w:rFonts w:ascii="Verdana" w:hAnsi="Verdana" w:cs="Tahoma"/>
                <w:b/>
                <w:sz w:val="20"/>
                <w:szCs w:val="20"/>
              </w:rPr>
            </w:pPr>
          </w:p>
        </w:tc>
        <w:tc>
          <w:tcPr>
            <w:tcW w:w="1707" w:type="dxa"/>
          </w:tcPr>
          <w:p w14:paraId="3102126E" w14:textId="77777777" w:rsidR="009E3331" w:rsidRPr="00F51A7F" w:rsidRDefault="009E3331" w:rsidP="00A62D9D">
            <w:pPr>
              <w:jc w:val="both"/>
              <w:rPr>
                <w:rFonts w:ascii="Verdana" w:hAnsi="Verdana" w:cs="Tahoma"/>
                <w:b/>
                <w:sz w:val="20"/>
                <w:szCs w:val="20"/>
              </w:rPr>
            </w:pPr>
          </w:p>
        </w:tc>
        <w:tc>
          <w:tcPr>
            <w:tcW w:w="1525" w:type="dxa"/>
          </w:tcPr>
          <w:p w14:paraId="3789D4A3" w14:textId="77777777" w:rsidR="009E3331" w:rsidRPr="00F51A7F" w:rsidRDefault="009E3331" w:rsidP="00A62D9D">
            <w:pPr>
              <w:jc w:val="both"/>
              <w:rPr>
                <w:rFonts w:ascii="Verdana" w:hAnsi="Verdana" w:cs="Tahoma"/>
                <w:b/>
                <w:sz w:val="20"/>
                <w:szCs w:val="20"/>
              </w:rPr>
            </w:pPr>
          </w:p>
        </w:tc>
      </w:tr>
      <w:tr w:rsidR="009E3331" w:rsidRPr="00F51A7F" w14:paraId="66F35116" w14:textId="77777777" w:rsidTr="00A62D9D">
        <w:tc>
          <w:tcPr>
            <w:tcW w:w="1214" w:type="dxa"/>
          </w:tcPr>
          <w:p w14:paraId="0746FC20" w14:textId="77777777" w:rsidR="009E3331" w:rsidRPr="00F51A7F" w:rsidRDefault="009E3331" w:rsidP="00A62D9D">
            <w:pPr>
              <w:jc w:val="both"/>
              <w:rPr>
                <w:rFonts w:ascii="Verdana" w:hAnsi="Verdana" w:cs="Tahoma"/>
                <w:b/>
                <w:sz w:val="20"/>
                <w:szCs w:val="20"/>
              </w:rPr>
            </w:pPr>
          </w:p>
        </w:tc>
        <w:tc>
          <w:tcPr>
            <w:tcW w:w="1141" w:type="dxa"/>
          </w:tcPr>
          <w:p w14:paraId="49431464" w14:textId="77777777" w:rsidR="009E3331" w:rsidRPr="00F51A7F" w:rsidRDefault="009E3331" w:rsidP="00A62D9D">
            <w:pPr>
              <w:jc w:val="both"/>
              <w:rPr>
                <w:rFonts w:ascii="Verdana" w:hAnsi="Verdana" w:cs="Tahoma"/>
                <w:b/>
                <w:sz w:val="20"/>
                <w:szCs w:val="20"/>
              </w:rPr>
            </w:pPr>
          </w:p>
        </w:tc>
        <w:tc>
          <w:tcPr>
            <w:tcW w:w="1197" w:type="dxa"/>
          </w:tcPr>
          <w:p w14:paraId="2D722615" w14:textId="77777777" w:rsidR="009E3331" w:rsidRPr="00F51A7F" w:rsidRDefault="009E3331" w:rsidP="00A62D9D">
            <w:pPr>
              <w:jc w:val="both"/>
              <w:rPr>
                <w:rFonts w:ascii="Verdana" w:hAnsi="Verdana" w:cs="Tahoma"/>
                <w:b/>
                <w:sz w:val="20"/>
                <w:szCs w:val="20"/>
              </w:rPr>
            </w:pPr>
          </w:p>
        </w:tc>
        <w:tc>
          <w:tcPr>
            <w:tcW w:w="1352" w:type="dxa"/>
          </w:tcPr>
          <w:p w14:paraId="0F2BC0BC" w14:textId="77777777" w:rsidR="009E3331" w:rsidRPr="00F51A7F" w:rsidRDefault="009E3331" w:rsidP="00A62D9D">
            <w:pPr>
              <w:jc w:val="both"/>
              <w:rPr>
                <w:rFonts w:ascii="Verdana" w:hAnsi="Verdana" w:cs="Tahoma"/>
                <w:b/>
                <w:sz w:val="20"/>
                <w:szCs w:val="20"/>
              </w:rPr>
            </w:pPr>
          </w:p>
        </w:tc>
        <w:tc>
          <w:tcPr>
            <w:tcW w:w="1152" w:type="dxa"/>
          </w:tcPr>
          <w:p w14:paraId="1C8D9C41" w14:textId="77777777" w:rsidR="009E3331" w:rsidRPr="00F51A7F" w:rsidRDefault="009E3331" w:rsidP="00A62D9D">
            <w:pPr>
              <w:jc w:val="both"/>
              <w:rPr>
                <w:rFonts w:ascii="Verdana" w:hAnsi="Verdana" w:cs="Tahoma"/>
                <w:b/>
                <w:sz w:val="20"/>
                <w:szCs w:val="20"/>
              </w:rPr>
            </w:pPr>
          </w:p>
        </w:tc>
        <w:tc>
          <w:tcPr>
            <w:tcW w:w="1707" w:type="dxa"/>
          </w:tcPr>
          <w:p w14:paraId="7FB026AD" w14:textId="77777777" w:rsidR="009E3331" w:rsidRPr="00F51A7F" w:rsidRDefault="009E3331" w:rsidP="00A62D9D">
            <w:pPr>
              <w:jc w:val="both"/>
              <w:rPr>
                <w:rFonts w:ascii="Verdana" w:hAnsi="Verdana" w:cs="Tahoma"/>
                <w:b/>
                <w:sz w:val="20"/>
                <w:szCs w:val="20"/>
              </w:rPr>
            </w:pPr>
          </w:p>
        </w:tc>
        <w:tc>
          <w:tcPr>
            <w:tcW w:w="1525" w:type="dxa"/>
          </w:tcPr>
          <w:p w14:paraId="23C8BC7A" w14:textId="77777777" w:rsidR="009E3331" w:rsidRPr="00F51A7F" w:rsidRDefault="009E3331" w:rsidP="00A62D9D">
            <w:pPr>
              <w:jc w:val="both"/>
              <w:rPr>
                <w:rFonts w:ascii="Verdana" w:hAnsi="Verdana" w:cs="Tahoma"/>
                <w:b/>
                <w:sz w:val="20"/>
                <w:szCs w:val="20"/>
              </w:rPr>
            </w:pPr>
          </w:p>
        </w:tc>
      </w:tr>
      <w:tr w:rsidR="009E3331" w:rsidRPr="00F51A7F" w14:paraId="688D3A85" w14:textId="77777777" w:rsidTr="00A62D9D">
        <w:tc>
          <w:tcPr>
            <w:tcW w:w="1214" w:type="dxa"/>
          </w:tcPr>
          <w:p w14:paraId="1F7A9EBF" w14:textId="77777777" w:rsidR="009E3331" w:rsidRPr="00F51A7F" w:rsidRDefault="009E3331" w:rsidP="00A62D9D">
            <w:pPr>
              <w:jc w:val="both"/>
              <w:rPr>
                <w:rFonts w:ascii="Verdana" w:hAnsi="Verdana" w:cs="Tahoma"/>
                <w:b/>
                <w:sz w:val="20"/>
                <w:szCs w:val="20"/>
              </w:rPr>
            </w:pPr>
          </w:p>
        </w:tc>
        <w:tc>
          <w:tcPr>
            <w:tcW w:w="1141" w:type="dxa"/>
          </w:tcPr>
          <w:p w14:paraId="3E28D27D" w14:textId="77777777" w:rsidR="009E3331" w:rsidRPr="00F51A7F" w:rsidRDefault="009E3331" w:rsidP="00A62D9D">
            <w:pPr>
              <w:jc w:val="both"/>
              <w:rPr>
                <w:rFonts w:ascii="Verdana" w:hAnsi="Verdana" w:cs="Tahoma"/>
                <w:b/>
                <w:sz w:val="20"/>
                <w:szCs w:val="20"/>
              </w:rPr>
            </w:pPr>
          </w:p>
        </w:tc>
        <w:tc>
          <w:tcPr>
            <w:tcW w:w="1197" w:type="dxa"/>
          </w:tcPr>
          <w:p w14:paraId="3F1FDBBA" w14:textId="77777777" w:rsidR="009E3331" w:rsidRPr="00F51A7F" w:rsidRDefault="009E3331" w:rsidP="00A62D9D">
            <w:pPr>
              <w:jc w:val="both"/>
              <w:rPr>
                <w:rFonts w:ascii="Verdana" w:hAnsi="Verdana" w:cs="Tahoma"/>
                <w:b/>
                <w:sz w:val="20"/>
                <w:szCs w:val="20"/>
              </w:rPr>
            </w:pPr>
          </w:p>
        </w:tc>
        <w:tc>
          <w:tcPr>
            <w:tcW w:w="1352" w:type="dxa"/>
          </w:tcPr>
          <w:p w14:paraId="443D5200" w14:textId="77777777" w:rsidR="009E3331" w:rsidRPr="00F51A7F" w:rsidRDefault="009E3331" w:rsidP="00A62D9D">
            <w:pPr>
              <w:jc w:val="both"/>
              <w:rPr>
                <w:rFonts w:ascii="Verdana" w:hAnsi="Verdana" w:cs="Tahoma"/>
                <w:b/>
                <w:sz w:val="20"/>
                <w:szCs w:val="20"/>
              </w:rPr>
            </w:pPr>
          </w:p>
        </w:tc>
        <w:tc>
          <w:tcPr>
            <w:tcW w:w="1152" w:type="dxa"/>
          </w:tcPr>
          <w:p w14:paraId="7F7FA542" w14:textId="77777777" w:rsidR="009E3331" w:rsidRPr="00F51A7F" w:rsidRDefault="009E3331" w:rsidP="00A62D9D">
            <w:pPr>
              <w:jc w:val="both"/>
              <w:rPr>
                <w:rFonts w:ascii="Verdana" w:hAnsi="Verdana" w:cs="Tahoma"/>
                <w:b/>
                <w:sz w:val="20"/>
                <w:szCs w:val="20"/>
              </w:rPr>
            </w:pPr>
          </w:p>
        </w:tc>
        <w:tc>
          <w:tcPr>
            <w:tcW w:w="1707" w:type="dxa"/>
          </w:tcPr>
          <w:p w14:paraId="5EF3DE52" w14:textId="77777777" w:rsidR="009E3331" w:rsidRPr="00F51A7F" w:rsidRDefault="009E3331" w:rsidP="00A62D9D">
            <w:pPr>
              <w:jc w:val="both"/>
              <w:rPr>
                <w:rFonts w:ascii="Verdana" w:hAnsi="Verdana" w:cs="Tahoma"/>
                <w:b/>
                <w:sz w:val="20"/>
                <w:szCs w:val="20"/>
              </w:rPr>
            </w:pPr>
          </w:p>
        </w:tc>
        <w:tc>
          <w:tcPr>
            <w:tcW w:w="1525" w:type="dxa"/>
          </w:tcPr>
          <w:p w14:paraId="4CA4C7AE" w14:textId="77777777" w:rsidR="009E3331" w:rsidRPr="00F51A7F" w:rsidRDefault="009E3331" w:rsidP="00A62D9D">
            <w:pPr>
              <w:jc w:val="both"/>
              <w:rPr>
                <w:rFonts w:ascii="Verdana" w:hAnsi="Verdana" w:cs="Tahoma"/>
                <w:b/>
                <w:sz w:val="20"/>
                <w:szCs w:val="20"/>
              </w:rPr>
            </w:pPr>
          </w:p>
        </w:tc>
      </w:tr>
    </w:tbl>
    <w:p w14:paraId="16A8DC2D" w14:textId="13799DC7" w:rsidR="003645A6" w:rsidRDefault="003645A6" w:rsidP="009E3331">
      <w:pPr>
        <w:spacing w:after="0" w:line="240" w:lineRule="auto"/>
        <w:ind w:left="360"/>
        <w:jc w:val="both"/>
        <w:rPr>
          <w:rFonts w:ascii="Verdana" w:hAnsi="Verdana" w:cs="Tahoma"/>
          <w:b/>
          <w:sz w:val="20"/>
          <w:szCs w:val="20"/>
          <w:lang w:val="en-US"/>
        </w:rPr>
      </w:pPr>
    </w:p>
    <w:p w14:paraId="3BA68554" w14:textId="382381A5" w:rsidR="003D44C6" w:rsidRDefault="003D44C6" w:rsidP="009E3331">
      <w:pPr>
        <w:spacing w:after="0" w:line="240" w:lineRule="auto"/>
        <w:ind w:left="360"/>
        <w:jc w:val="both"/>
        <w:rPr>
          <w:rFonts w:ascii="Verdana" w:hAnsi="Verdana" w:cs="Tahoma"/>
          <w:b/>
          <w:sz w:val="20"/>
          <w:szCs w:val="20"/>
          <w:lang w:val="en-US"/>
        </w:rPr>
      </w:pPr>
    </w:p>
    <w:p w14:paraId="45316EC2" w14:textId="381A6C78" w:rsidR="003D44C6" w:rsidRDefault="003D44C6" w:rsidP="009E3331">
      <w:pPr>
        <w:spacing w:after="0" w:line="240" w:lineRule="auto"/>
        <w:ind w:left="360"/>
        <w:jc w:val="both"/>
        <w:rPr>
          <w:rFonts w:ascii="Verdana" w:hAnsi="Verdana" w:cs="Tahoma"/>
          <w:b/>
          <w:sz w:val="20"/>
          <w:szCs w:val="20"/>
          <w:lang w:val="en-US"/>
        </w:rPr>
      </w:pPr>
    </w:p>
    <w:p w14:paraId="68C0163A" w14:textId="1B48531E" w:rsidR="003D44C6" w:rsidRDefault="003D44C6" w:rsidP="009E3331">
      <w:pPr>
        <w:spacing w:after="0" w:line="240" w:lineRule="auto"/>
        <w:ind w:left="360"/>
        <w:jc w:val="both"/>
        <w:rPr>
          <w:rFonts w:ascii="Verdana" w:hAnsi="Verdana" w:cs="Tahoma"/>
          <w:b/>
          <w:sz w:val="20"/>
          <w:szCs w:val="20"/>
          <w:lang w:val="en-US"/>
        </w:rPr>
      </w:pPr>
    </w:p>
    <w:p w14:paraId="40A9612B" w14:textId="3A28E902" w:rsidR="003D44C6" w:rsidRDefault="003D44C6" w:rsidP="009E3331">
      <w:pPr>
        <w:spacing w:after="0" w:line="240" w:lineRule="auto"/>
        <w:ind w:left="360"/>
        <w:jc w:val="both"/>
        <w:rPr>
          <w:rFonts w:ascii="Verdana" w:hAnsi="Verdana" w:cs="Tahoma"/>
          <w:b/>
          <w:sz w:val="20"/>
          <w:szCs w:val="20"/>
          <w:lang w:val="en-US"/>
        </w:rPr>
      </w:pPr>
    </w:p>
    <w:p w14:paraId="4E7FB802" w14:textId="5C66499C" w:rsidR="003D44C6" w:rsidRDefault="003D44C6" w:rsidP="009E3331">
      <w:pPr>
        <w:spacing w:after="0" w:line="240" w:lineRule="auto"/>
        <w:ind w:left="360"/>
        <w:jc w:val="both"/>
        <w:rPr>
          <w:rFonts w:ascii="Verdana" w:hAnsi="Verdana" w:cs="Tahoma"/>
          <w:b/>
          <w:sz w:val="20"/>
          <w:szCs w:val="20"/>
          <w:lang w:val="en-US"/>
        </w:rPr>
      </w:pPr>
    </w:p>
    <w:p w14:paraId="5B22DE3B" w14:textId="77777777" w:rsidR="003D44C6" w:rsidRPr="00F51A7F" w:rsidRDefault="003D44C6" w:rsidP="009E3331">
      <w:pPr>
        <w:spacing w:after="0" w:line="240" w:lineRule="auto"/>
        <w:ind w:left="360"/>
        <w:jc w:val="both"/>
        <w:rPr>
          <w:rFonts w:ascii="Verdana" w:hAnsi="Verdana" w:cs="Tahoma"/>
          <w:b/>
          <w:sz w:val="20"/>
          <w:szCs w:val="20"/>
          <w:lang w:val="en-US"/>
        </w:rPr>
      </w:pPr>
    </w:p>
    <w:p w14:paraId="68080F90" w14:textId="77777777" w:rsidR="009E3331" w:rsidRPr="00F51A7F" w:rsidRDefault="009E3331" w:rsidP="002F3499">
      <w:pPr>
        <w:numPr>
          <w:ilvl w:val="0"/>
          <w:numId w:val="1"/>
        </w:numPr>
        <w:pBdr>
          <w:top w:val="single" w:sz="18" w:space="1" w:color="5A5E6B"/>
          <w:left w:val="single" w:sz="18" w:space="4" w:color="5A5E6B"/>
          <w:bottom w:val="single" w:sz="18" w:space="1" w:color="5A5E6B"/>
          <w:right w:val="single" w:sz="18" w:space="4" w:color="5A5E6B"/>
        </w:pBdr>
        <w:spacing w:after="0" w:line="240" w:lineRule="auto"/>
        <w:ind w:left="567" w:hanging="567"/>
        <w:jc w:val="both"/>
        <w:rPr>
          <w:rFonts w:ascii="Verdana" w:hAnsi="Verdana" w:cs="Tahoma"/>
          <w:b/>
          <w:sz w:val="20"/>
          <w:szCs w:val="20"/>
        </w:rPr>
      </w:pPr>
      <w:r w:rsidRPr="00F51A7F">
        <w:rPr>
          <w:rFonts w:ascii="Verdana" w:hAnsi="Verdana" w:cs="Tahoma"/>
          <w:b/>
          <w:sz w:val="20"/>
          <w:szCs w:val="20"/>
        </w:rPr>
        <w:lastRenderedPageBreak/>
        <w:t>DEMANDE DE FINANCEMENT</w:t>
      </w:r>
    </w:p>
    <w:p w14:paraId="1849E4E7" w14:textId="77777777" w:rsidR="009E3331" w:rsidRPr="00F51A7F" w:rsidRDefault="009E3331" w:rsidP="009E3331">
      <w:pPr>
        <w:spacing w:after="0" w:line="240" w:lineRule="auto"/>
        <w:jc w:val="both"/>
        <w:rPr>
          <w:rFonts w:ascii="Verdana" w:hAnsi="Verdana" w:cs="Tahoma"/>
          <w:b/>
          <w:sz w:val="20"/>
          <w:szCs w:val="20"/>
        </w:rPr>
      </w:pPr>
    </w:p>
    <w:p w14:paraId="65DF205F" w14:textId="31890FD3" w:rsidR="009E3331" w:rsidRPr="00AC0C15" w:rsidRDefault="009E3331" w:rsidP="009E3331">
      <w:pPr>
        <w:pStyle w:val="Paragraphedeliste"/>
        <w:numPr>
          <w:ilvl w:val="0"/>
          <w:numId w:val="4"/>
        </w:numPr>
        <w:spacing w:after="0" w:line="240" w:lineRule="auto"/>
        <w:jc w:val="both"/>
        <w:rPr>
          <w:rFonts w:ascii="Verdana" w:hAnsi="Verdana" w:cs="Tahoma"/>
          <w:sz w:val="20"/>
          <w:szCs w:val="20"/>
        </w:rPr>
      </w:pPr>
      <w:r w:rsidRPr="00FD2B92">
        <w:rPr>
          <w:rFonts w:ascii="Verdana" w:hAnsi="Verdana" w:cs="Arial"/>
          <w:bCs/>
          <w:kern w:val="32"/>
          <w:sz w:val="20"/>
          <w:szCs w:val="20"/>
        </w:rPr>
        <w:t>BUT DE L’INVESTISSEMENT</w:t>
      </w:r>
    </w:p>
    <w:p w14:paraId="08FF2331" w14:textId="0EA826E8" w:rsidR="00AC0C15" w:rsidRPr="00AC0C15" w:rsidRDefault="00AC0C15" w:rsidP="00AC0C15">
      <w:pPr>
        <w:pStyle w:val="Paragraphedeliste"/>
        <w:spacing w:after="0" w:line="240" w:lineRule="auto"/>
        <w:jc w:val="both"/>
        <w:rPr>
          <w:rFonts w:ascii="Verdana" w:hAnsi="Verdana" w:cs="Tahoma"/>
          <w:sz w:val="20"/>
          <w:szCs w:val="20"/>
        </w:rPr>
      </w:pPr>
      <w:r w:rsidRPr="00AC0C15">
        <w:rPr>
          <w:rFonts w:ascii="Verdana" w:hAnsi="Verdana" w:cs="Tahoma"/>
          <w:sz w:val="20"/>
          <w:szCs w:val="20"/>
        </w:rPr>
        <w:t>Fonds de roulement</w:t>
      </w:r>
      <w:r>
        <w:rPr>
          <w:rFonts w:ascii="Verdana" w:hAnsi="Verdana" w:cs="Tahoma"/>
          <w:sz w:val="20"/>
          <w:szCs w:val="20"/>
        </w:rPr>
        <w:t xml:space="preserve"> OU </w:t>
      </w:r>
      <w:r w:rsidRPr="00AC0C15">
        <w:rPr>
          <w:rFonts w:ascii="Verdana" w:hAnsi="Verdana" w:cs="Tahoma"/>
          <w:sz w:val="20"/>
          <w:szCs w:val="20"/>
        </w:rPr>
        <w:t>Reconstitution du fonds de roulement</w:t>
      </w:r>
      <w:r>
        <w:rPr>
          <w:rFonts w:ascii="Verdana" w:hAnsi="Verdana" w:cs="Tahoma"/>
          <w:sz w:val="20"/>
          <w:szCs w:val="20"/>
        </w:rPr>
        <w:t xml:space="preserve"> (Biffez la mention inutile) + Détaillez ci-dessous</w:t>
      </w:r>
    </w:p>
    <w:p w14:paraId="3BE9CE07" w14:textId="77777777" w:rsidR="002F3499" w:rsidRDefault="002F3499" w:rsidP="002F3499">
      <w:pPr>
        <w:spacing w:after="0" w:line="240" w:lineRule="auto"/>
        <w:jc w:val="both"/>
        <w:rPr>
          <w:rFonts w:ascii="Verdana" w:hAnsi="Verdana" w:cs="Tahoma"/>
          <w:sz w:val="20"/>
          <w:szCs w:val="20"/>
        </w:rPr>
      </w:pPr>
      <w:r>
        <w:rPr>
          <w:rFonts w:ascii="Verdana" w:hAnsi="Verdana" w:cs="Tahoma"/>
          <w:noProof/>
          <w:sz w:val="20"/>
          <w:szCs w:val="20"/>
          <w:lang w:eastAsia="fr-BE"/>
        </w:rPr>
        <mc:AlternateContent>
          <mc:Choice Requires="wps">
            <w:drawing>
              <wp:anchor distT="0" distB="0" distL="114300" distR="114300" simplePos="0" relativeHeight="251665408" behindDoc="0" locked="0" layoutInCell="1" allowOverlap="1" wp14:anchorId="7F65DEB4" wp14:editId="7CE05A26">
                <wp:simplePos x="0" y="0"/>
                <wp:positionH relativeFrom="column">
                  <wp:posOffset>-4445</wp:posOffset>
                </wp:positionH>
                <wp:positionV relativeFrom="paragraph">
                  <wp:posOffset>84455</wp:posOffset>
                </wp:positionV>
                <wp:extent cx="5719445" cy="3562350"/>
                <wp:effectExtent l="0" t="0" r="14605" b="19050"/>
                <wp:wrapNone/>
                <wp:docPr id="6" name="Rectangle 6"/>
                <wp:cNvGraphicFramePr/>
                <a:graphic xmlns:a="http://schemas.openxmlformats.org/drawingml/2006/main">
                  <a:graphicData uri="http://schemas.microsoft.com/office/word/2010/wordprocessingShape">
                    <wps:wsp>
                      <wps:cNvSpPr/>
                      <wps:spPr>
                        <a:xfrm>
                          <a:off x="0" y="0"/>
                          <a:ext cx="5719445" cy="3562350"/>
                        </a:xfrm>
                        <a:prstGeom prst="rect">
                          <a:avLst/>
                        </a:prstGeom>
                        <a:noFill/>
                        <a:ln>
                          <a:solidFill>
                            <a:srgbClr val="5A5E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C8982" id="Rectangle 6" o:spid="_x0000_s1026" style="position:absolute;margin-left:-.35pt;margin-top:6.65pt;width:450.35pt;height:2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" filled="f" strokecolor="#5a5e6b" strokeweight="1pt"/>
            </w:pict>
          </mc:Fallback>
        </mc:AlternateContent>
      </w:r>
    </w:p>
    <w:p w14:paraId="1391C381" w14:textId="77777777" w:rsidR="002F3499" w:rsidRDefault="002F3499" w:rsidP="002F3499">
      <w:pPr>
        <w:spacing w:after="0" w:line="240" w:lineRule="auto"/>
        <w:jc w:val="both"/>
        <w:rPr>
          <w:rFonts w:ascii="Verdana" w:hAnsi="Verdana" w:cs="Tahoma"/>
          <w:sz w:val="20"/>
          <w:szCs w:val="20"/>
        </w:rPr>
      </w:pPr>
    </w:p>
    <w:p w14:paraId="5A05E0FC" w14:textId="77777777" w:rsidR="002F3499" w:rsidRDefault="002F3499" w:rsidP="002F3499">
      <w:pPr>
        <w:spacing w:after="0" w:line="240" w:lineRule="auto"/>
        <w:jc w:val="both"/>
        <w:rPr>
          <w:rFonts w:ascii="Verdana" w:hAnsi="Verdana" w:cs="Tahoma"/>
          <w:sz w:val="20"/>
          <w:szCs w:val="20"/>
        </w:rPr>
      </w:pPr>
    </w:p>
    <w:p w14:paraId="2E951B6F" w14:textId="77777777" w:rsidR="002F3499" w:rsidRDefault="002F3499" w:rsidP="002F3499">
      <w:pPr>
        <w:spacing w:after="0" w:line="240" w:lineRule="auto"/>
        <w:jc w:val="both"/>
        <w:rPr>
          <w:rFonts w:ascii="Verdana" w:hAnsi="Verdana" w:cs="Tahoma"/>
          <w:sz w:val="20"/>
          <w:szCs w:val="20"/>
        </w:rPr>
      </w:pPr>
    </w:p>
    <w:p w14:paraId="294A3CC7" w14:textId="77777777" w:rsidR="002F3499" w:rsidRDefault="002F3499" w:rsidP="002F3499">
      <w:pPr>
        <w:spacing w:after="0" w:line="240" w:lineRule="auto"/>
        <w:jc w:val="both"/>
        <w:rPr>
          <w:rFonts w:ascii="Verdana" w:hAnsi="Verdana" w:cs="Tahoma"/>
          <w:sz w:val="20"/>
          <w:szCs w:val="20"/>
        </w:rPr>
      </w:pPr>
    </w:p>
    <w:p w14:paraId="200A74C3" w14:textId="77777777" w:rsidR="002F3499" w:rsidRDefault="002F3499" w:rsidP="002F3499">
      <w:pPr>
        <w:spacing w:after="0" w:line="240" w:lineRule="auto"/>
        <w:jc w:val="both"/>
        <w:rPr>
          <w:rFonts w:ascii="Verdana" w:hAnsi="Verdana" w:cs="Tahoma"/>
          <w:sz w:val="20"/>
          <w:szCs w:val="20"/>
        </w:rPr>
      </w:pPr>
    </w:p>
    <w:p w14:paraId="4C2E27D8" w14:textId="77777777" w:rsidR="002F3499" w:rsidRDefault="002F3499" w:rsidP="002F3499">
      <w:pPr>
        <w:spacing w:after="0" w:line="240" w:lineRule="auto"/>
        <w:jc w:val="both"/>
        <w:rPr>
          <w:rFonts w:ascii="Verdana" w:hAnsi="Verdana" w:cs="Tahoma"/>
          <w:sz w:val="20"/>
          <w:szCs w:val="20"/>
        </w:rPr>
      </w:pPr>
    </w:p>
    <w:p w14:paraId="21BB5C7E" w14:textId="77777777" w:rsidR="002F3499" w:rsidRDefault="002F3499" w:rsidP="002F3499">
      <w:pPr>
        <w:spacing w:after="0" w:line="240" w:lineRule="auto"/>
        <w:jc w:val="both"/>
        <w:rPr>
          <w:rFonts w:ascii="Verdana" w:hAnsi="Verdana" w:cs="Tahoma"/>
          <w:sz w:val="20"/>
          <w:szCs w:val="20"/>
        </w:rPr>
      </w:pPr>
    </w:p>
    <w:p w14:paraId="2BD80B24" w14:textId="77777777" w:rsidR="002F3499" w:rsidRDefault="002F3499" w:rsidP="002F3499">
      <w:pPr>
        <w:spacing w:after="0" w:line="240" w:lineRule="auto"/>
        <w:jc w:val="both"/>
        <w:rPr>
          <w:rFonts w:ascii="Verdana" w:hAnsi="Verdana" w:cs="Tahoma"/>
          <w:sz w:val="20"/>
          <w:szCs w:val="20"/>
        </w:rPr>
      </w:pPr>
    </w:p>
    <w:p w14:paraId="1A3034DA" w14:textId="77777777" w:rsidR="002F3499" w:rsidRDefault="002F3499" w:rsidP="002F3499">
      <w:pPr>
        <w:spacing w:after="0" w:line="240" w:lineRule="auto"/>
        <w:jc w:val="both"/>
        <w:rPr>
          <w:rFonts w:ascii="Verdana" w:hAnsi="Verdana" w:cs="Tahoma"/>
          <w:sz w:val="20"/>
          <w:szCs w:val="20"/>
        </w:rPr>
      </w:pPr>
    </w:p>
    <w:p w14:paraId="4E28474B" w14:textId="6B952187" w:rsidR="004B5923" w:rsidRDefault="004B5923" w:rsidP="002F3499">
      <w:pPr>
        <w:spacing w:after="0" w:line="240" w:lineRule="auto"/>
        <w:jc w:val="both"/>
        <w:rPr>
          <w:rFonts w:ascii="Verdana" w:hAnsi="Verdana" w:cs="Tahoma"/>
          <w:sz w:val="20"/>
          <w:szCs w:val="20"/>
        </w:rPr>
      </w:pPr>
    </w:p>
    <w:p w14:paraId="0FF85161" w14:textId="7976DAED" w:rsidR="00B547A0" w:rsidRDefault="00B547A0" w:rsidP="004B4207">
      <w:pPr>
        <w:spacing w:after="0" w:line="240" w:lineRule="auto"/>
        <w:jc w:val="both"/>
        <w:rPr>
          <w:rFonts w:ascii="Verdana" w:hAnsi="Verdana" w:cs="Tahoma"/>
          <w:sz w:val="20"/>
          <w:szCs w:val="20"/>
        </w:rPr>
      </w:pPr>
    </w:p>
    <w:p w14:paraId="5FB9C0A3" w14:textId="742027DF" w:rsidR="000F21FD" w:rsidRDefault="000F21FD" w:rsidP="004B4207">
      <w:pPr>
        <w:spacing w:after="0" w:line="240" w:lineRule="auto"/>
        <w:jc w:val="both"/>
        <w:rPr>
          <w:rFonts w:ascii="Verdana" w:hAnsi="Verdana" w:cs="Tahoma"/>
          <w:sz w:val="20"/>
          <w:szCs w:val="20"/>
        </w:rPr>
      </w:pPr>
    </w:p>
    <w:p w14:paraId="10A67D1E" w14:textId="5E1A98FA" w:rsidR="000F21FD" w:rsidRDefault="000F21FD" w:rsidP="004B4207">
      <w:pPr>
        <w:spacing w:after="0" w:line="240" w:lineRule="auto"/>
        <w:jc w:val="both"/>
        <w:rPr>
          <w:rFonts w:ascii="Verdana" w:hAnsi="Verdana" w:cs="Tahoma"/>
          <w:sz w:val="20"/>
          <w:szCs w:val="20"/>
        </w:rPr>
      </w:pPr>
    </w:p>
    <w:p w14:paraId="3D6B87B0" w14:textId="61412EBF" w:rsidR="000F21FD" w:rsidRDefault="000F21FD" w:rsidP="004B4207">
      <w:pPr>
        <w:spacing w:after="0" w:line="240" w:lineRule="auto"/>
        <w:jc w:val="both"/>
        <w:rPr>
          <w:rFonts w:ascii="Verdana" w:hAnsi="Verdana" w:cs="Tahoma"/>
          <w:sz w:val="20"/>
          <w:szCs w:val="20"/>
        </w:rPr>
      </w:pPr>
    </w:p>
    <w:p w14:paraId="1CAB3DFD" w14:textId="7075DC43" w:rsidR="000F21FD" w:rsidRDefault="000F21FD" w:rsidP="004B4207">
      <w:pPr>
        <w:spacing w:after="0" w:line="240" w:lineRule="auto"/>
        <w:jc w:val="both"/>
        <w:rPr>
          <w:rFonts w:ascii="Verdana" w:hAnsi="Verdana" w:cs="Tahoma"/>
          <w:sz w:val="20"/>
          <w:szCs w:val="20"/>
        </w:rPr>
      </w:pPr>
    </w:p>
    <w:p w14:paraId="748FEFDF" w14:textId="50F22FD4" w:rsidR="000F21FD" w:rsidRDefault="000F21FD" w:rsidP="004B4207">
      <w:pPr>
        <w:spacing w:after="0" w:line="240" w:lineRule="auto"/>
        <w:jc w:val="both"/>
        <w:rPr>
          <w:rFonts w:ascii="Verdana" w:hAnsi="Verdana" w:cs="Tahoma"/>
          <w:sz w:val="20"/>
          <w:szCs w:val="20"/>
        </w:rPr>
      </w:pPr>
    </w:p>
    <w:p w14:paraId="7621AE8E" w14:textId="053275ED" w:rsidR="000F21FD" w:rsidRDefault="000F21FD" w:rsidP="004B4207">
      <w:pPr>
        <w:spacing w:after="0" w:line="240" w:lineRule="auto"/>
        <w:jc w:val="both"/>
        <w:rPr>
          <w:rFonts w:ascii="Verdana" w:hAnsi="Verdana" w:cs="Tahoma"/>
          <w:sz w:val="20"/>
          <w:szCs w:val="20"/>
        </w:rPr>
      </w:pPr>
    </w:p>
    <w:p w14:paraId="7BE2ADC8" w14:textId="4231C3B3" w:rsidR="000F21FD" w:rsidRDefault="000F21FD" w:rsidP="004B4207">
      <w:pPr>
        <w:spacing w:after="0" w:line="240" w:lineRule="auto"/>
        <w:jc w:val="both"/>
        <w:rPr>
          <w:rFonts w:ascii="Verdana" w:hAnsi="Verdana" w:cs="Tahoma"/>
          <w:sz w:val="20"/>
          <w:szCs w:val="20"/>
        </w:rPr>
      </w:pPr>
    </w:p>
    <w:p w14:paraId="0A2D6F31" w14:textId="0C0F5105" w:rsidR="000F21FD" w:rsidRDefault="000F21FD" w:rsidP="004B4207">
      <w:pPr>
        <w:spacing w:after="0" w:line="240" w:lineRule="auto"/>
        <w:jc w:val="both"/>
        <w:rPr>
          <w:rFonts w:ascii="Verdana" w:hAnsi="Verdana" w:cs="Tahoma"/>
          <w:sz w:val="20"/>
          <w:szCs w:val="20"/>
        </w:rPr>
      </w:pPr>
    </w:p>
    <w:p w14:paraId="42A3D25B" w14:textId="21C9C6FA" w:rsidR="000F21FD" w:rsidRDefault="000F21FD" w:rsidP="004B4207">
      <w:pPr>
        <w:spacing w:after="0" w:line="240" w:lineRule="auto"/>
        <w:jc w:val="both"/>
        <w:rPr>
          <w:rFonts w:ascii="Verdana" w:hAnsi="Verdana" w:cs="Tahoma"/>
          <w:sz w:val="20"/>
          <w:szCs w:val="20"/>
        </w:rPr>
      </w:pPr>
    </w:p>
    <w:p w14:paraId="54E31719" w14:textId="26F9EF5A" w:rsidR="000F21FD" w:rsidRDefault="000F21FD" w:rsidP="004B4207">
      <w:pPr>
        <w:spacing w:after="0" w:line="240" w:lineRule="auto"/>
        <w:jc w:val="both"/>
        <w:rPr>
          <w:rFonts w:ascii="Verdana" w:hAnsi="Verdana" w:cs="Tahoma"/>
          <w:sz w:val="20"/>
          <w:szCs w:val="20"/>
        </w:rPr>
      </w:pPr>
    </w:p>
    <w:p w14:paraId="5D601E4B" w14:textId="4B7711D7" w:rsidR="000F21FD" w:rsidRDefault="000F21FD" w:rsidP="004B4207">
      <w:pPr>
        <w:spacing w:after="0" w:line="240" w:lineRule="auto"/>
        <w:jc w:val="both"/>
        <w:rPr>
          <w:rFonts w:ascii="Verdana" w:hAnsi="Verdana" w:cs="Tahoma"/>
          <w:sz w:val="20"/>
          <w:szCs w:val="20"/>
        </w:rPr>
      </w:pPr>
    </w:p>
    <w:p w14:paraId="37581AE5" w14:textId="0EF69442" w:rsidR="000F21FD" w:rsidRDefault="000F21FD" w:rsidP="004B4207">
      <w:pPr>
        <w:spacing w:after="0" w:line="240" w:lineRule="auto"/>
        <w:jc w:val="both"/>
        <w:rPr>
          <w:rFonts w:ascii="Verdana" w:hAnsi="Verdana" w:cs="Tahoma"/>
          <w:sz w:val="20"/>
          <w:szCs w:val="20"/>
        </w:rPr>
      </w:pPr>
    </w:p>
    <w:p w14:paraId="5064ADC5" w14:textId="77777777" w:rsidR="00AC0C15" w:rsidRPr="004B4207" w:rsidRDefault="00AC0C15" w:rsidP="004B4207">
      <w:pPr>
        <w:spacing w:after="0" w:line="240" w:lineRule="auto"/>
        <w:jc w:val="both"/>
        <w:rPr>
          <w:rFonts w:ascii="Verdana" w:hAnsi="Verdana" w:cs="Tahoma"/>
          <w:sz w:val="20"/>
          <w:szCs w:val="20"/>
        </w:rPr>
      </w:pPr>
    </w:p>
    <w:p w14:paraId="11E23BE3" w14:textId="67A9CEF9" w:rsidR="009E3331" w:rsidRPr="004B5923" w:rsidRDefault="009E3331" w:rsidP="004B5923">
      <w:pPr>
        <w:pStyle w:val="Paragraphedeliste"/>
        <w:numPr>
          <w:ilvl w:val="0"/>
          <w:numId w:val="4"/>
        </w:numPr>
        <w:spacing w:after="0" w:line="240" w:lineRule="auto"/>
        <w:jc w:val="both"/>
        <w:rPr>
          <w:rFonts w:ascii="Verdana" w:hAnsi="Verdana" w:cs="Tahoma"/>
          <w:sz w:val="20"/>
          <w:szCs w:val="20"/>
        </w:rPr>
      </w:pPr>
      <w:r w:rsidRPr="00FD2B92">
        <w:rPr>
          <w:rFonts w:ascii="Verdana" w:hAnsi="Verdana" w:cs="Tahoma"/>
          <w:sz w:val="20"/>
          <w:szCs w:val="20"/>
        </w:rPr>
        <w:t>PLAN DE FINANCEMENT</w:t>
      </w:r>
    </w:p>
    <w:tbl>
      <w:tblPr>
        <w:tblW w:w="896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5"/>
        <w:gridCol w:w="1290"/>
        <w:gridCol w:w="2820"/>
        <w:gridCol w:w="1179"/>
        <w:gridCol w:w="794"/>
      </w:tblGrid>
      <w:tr w:rsidR="009E3331" w14:paraId="126A5FAF" w14:textId="77777777" w:rsidTr="00A9572D">
        <w:trPr>
          <w:cantSplit/>
          <w:trHeight w:val="403"/>
        </w:trPr>
        <w:tc>
          <w:tcPr>
            <w:tcW w:w="4175" w:type="dxa"/>
            <w:gridSpan w:val="2"/>
          </w:tcPr>
          <w:p w14:paraId="2F203182" w14:textId="77777777" w:rsidR="009E3331" w:rsidRDefault="009E3331" w:rsidP="00A62D9D">
            <w:pPr>
              <w:spacing w:line="240" w:lineRule="auto"/>
              <w:jc w:val="center"/>
              <w:rPr>
                <w:rFonts w:ascii="Verdana" w:hAnsi="Verdana"/>
                <w:b/>
                <w:sz w:val="20"/>
              </w:rPr>
            </w:pPr>
            <w:r>
              <w:rPr>
                <w:rFonts w:ascii="Verdana" w:hAnsi="Verdana"/>
                <w:b/>
                <w:sz w:val="20"/>
              </w:rPr>
              <w:t>Dépenses</w:t>
            </w:r>
          </w:p>
        </w:tc>
        <w:tc>
          <w:tcPr>
            <w:tcW w:w="4793" w:type="dxa"/>
            <w:gridSpan w:val="3"/>
          </w:tcPr>
          <w:p w14:paraId="01180AFE" w14:textId="77777777" w:rsidR="009E3331" w:rsidRDefault="009E3331" w:rsidP="00A62D9D">
            <w:pPr>
              <w:spacing w:line="240" w:lineRule="auto"/>
              <w:jc w:val="center"/>
              <w:rPr>
                <w:rFonts w:ascii="Verdana" w:hAnsi="Verdana"/>
                <w:b/>
                <w:sz w:val="20"/>
              </w:rPr>
            </w:pPr>
            <w:r>
              <w:rPr>
                <w:rFonts w:ascii="Verdana" w:hAnsi="Verdana"/>
                <w:b/>
                <w:sz w:val="20"/>
              </w:rPr>
              <w:t>Sources de financement</w:t>
            </w:r>
          </w:p>
        </w:tc>
      </w:tr>
      <w:tr w:rsidR="009E3331" w14:paraId="4F834EA0" w14:textId="77777777" w:rsidTr="00A9572D">
        <w:trPr>
          <w:cantSplit/>
          <w:trHeight w:val="391"/>
        </w:trPr>
        <w:tc>
          <w:tcPr>
            <w:tcW w:w="2885" w:type="dxa"/>
            <w:tcBorders>
              <w:bottom w:val="nil"/>
            </w:tcBorders>
          </w:tcPr>
          <w:p w14:paraId="15E572E7" w14:textId="77777777" w:rsidR="009E3331" w:rsidRDefault="009E3331" w:rsidP="00A62D9D">
            <w:pPr>
              <w:pStyle w:val="En-tte"/>
              <w:tabs>
                <w:tab w:val="clear" w:pos="4536"/>
                <w:tab w:val="clear" w:pos="9072"/>
              </w:tabs>
              <w:rPr>
                <w:rFonts w:ascii="Verdana" w:hAnsi="Verdana"/>
                <w:sz w:val="20"/>
              </w:rPr>
            </w:pPr>
          </w:p>
        </w:tc>
        <w:tc>
          <w:tcPr>
            <w:tcW w:w="1290" w:type="dxa"/>
            <w:tcBorders>
              <w:bottom w:val="nil"/>
            </w:tcBorders>
          </w:tcPr>
          <w:p w14:paraId="1E75BAFC" w14:textId="77777777" w:rsidR="009E3331" w:rsidRDefault="009E3331" w:rsidP="00A62D9D">
            <w:pPr>
              <w:spacing w:line="240" w:lineRule="auto"/>
              <w:jc w:val="center"/>
              <w:rPr>
                <w:rFonts w:ascii="Verdana" w:hAnsi="Verdana"/>
                <w:sz w:val="20"/>
              </w:rPr>
            </w:pPr>
            <w:r>
              <w:rPr>
                <w:rFonts w:ascii="Verdana" w:hAnsi="Verdana"/>
                <w:sz w:val="20"/>
              </w:rPr>
              <w:t>Montant</w:t>
            </w:r>
          </w:p>
        </w:tc>
        <w:tc>
          <w:tcPr>
            <w:tcW w:w="2820" w:type="dxa"/>
            <w:tcBorders>
              <w:bottom w:val="nil"/>
            </w:tcBorders>
          </w:tcPr>
          <w:p w14:paraId="25931414" w14:textId="77777777" w:rsidR="009E3331" w:rsidRDefault="009E3331" w:rsidP="00A62D9D">
            <w:pPr>
              <w:spacing w:line="240" w:lineRule="auto"/>
              <w:rPr>
                <w:rFonts w:ascii="Verdana" w:hAnsi="Verdana"/>
                <w:sz w:val="20"/>
              </w:rPr>
            </w:pPr>
          </w:p>
        </w:tc>
        <w:tc>
          <w:tcPr>
            <w:tcW w:w="1179" w:type="dxa"/>
          </w:tcPr>
          <w:p w14:paraId="1675F9C7" w14:textId="77777777" w:rsidR="009E3331" w:rsidRDefault="009E3331" w:rsidP="00A62D9D">
            <w:pPr>
              <w:spacing w:line="240" w:lineRule="auto"/>
              <w:jc w:val="center"/>
              <w:rPr>
                <w:rFonts w:ascii="Verdana" w:hAnsi="Verdana"/>
                <w:sz w:val="20"/>
              </w:rPr>
            </w:pPr>
            <w:r>
              <w:rPr>
                <w:rFonts w:ascii="Verdana" w:hAnsi="Verdana"/>
                <w:sz w:val="20"/>
              </w:rPr>
              <w:t>Montant</w:t>
            </w:r>
          </w:p>
        </w:tc>
        <w:tc>
          <w:tcPr>
            <w:tcW w:w="793" w:type="dxa"/>
          </w:tcPr>
          <w:p w14:paraId="46FC1375" w14:textId="77777777" w:rsidR="009E3331" w:rsidRDefault="009E3331" w:rsidP="00A62D9D">
            <w:pPr>
              <w:spacing w:line="240" w:lineRule="auto"/>
              <w:jc w:val="center"/>
              <w:rPr>
                <w:rFonts w:ascii="Verdana" w:hAnsi="Verdana"/>
                <w:sz w:val="20"/>
              </w:rPr>
            </w:pPr>
            <w:r>
              <w:rPr>
                <w:rFonts w:ascii="Verdana" w:hAnsi="Verdana"/>
                <w:sz w:val="20"/>
              </w:rPr>
              <w:t>%</w:t>
            </w:r>
          </w:p>
        </w:tc>
      </w:tr>
      <w:tr w:rsidR="009E3331" w14:paraId="1C55B3AF" w14:textId="77777777" w:rsidTr="00A9572D">
        <w:trPr>
          <w:cantSplit/>
          <w:trHeight w:val="403"/>
        </w:trPr>
        <w:tc>
          <w:tcPr>
            <w:tcW w:w="2885" w:type="dxa"/>
            <w:tcBorders>
              <w:bottom w:val="nil"/>
            </w:tcBorders>
          </w:tcPr>
          <w:p w14:paraId="7B6C2D7B" w14:textId="77777777" w:rsidR="009E3331" w:rsidRPr="003D3196" w:rsidRDefault="009E3331" w:rsidP="00A62D9D">
            <w:pPr>
              <w:pStyle w:val="En-tte"/>
              <w:tabs>
                <w:tab w:val="clear" w:pos="4536"/>
                <w:tab w:val="clear" w:pos="9072"/>
              </w:tabs>
              <w:rPr>
                <w:rFonts w:ascii="Verdana" w:hAnsi="Verdana"/>
                <w:sz w:val="20"/>
              </w:rPr>
            </w:pPr>
          </w:p>
        </w:tc>
        <w:tc>
          <w:tcPr>
            <w:tcW w:w="1290" w:type="dxa"/>
            <w:tcBorders>
              <w:bottom w:val="nil"/>
            </w:tcBorders>
          </w:tcPr>
          <w:p w14:paraId="0019D454" w14:textId="77777777" w:rsidR="009E3331" w:rsidRDefault="009E3331" w:rsidP="00A62D9D">
            <w:pPr>
              <w:spacing w:line="240" w:lineRule="auto"/>
              <w:jc w:val="center"/>
              <w:rPr>
                <w:rFonts w:ascii="Verdana" w:hAnsi="Verdana"/>
                <w:sz w:val="20"/>
              </w:rPr>
            </w:pPr>
          </w:p>
        </w:tc>
        <w:tc>
          <w:tcPr>
            <w:tcW w:w="2820" w:type="dxa"/>
            <w:tcBorders>
              <w:bottom w:val="nil"/>
            </w:tcBorders>
          </w:tcPr>
          <w:p w14:paraId="79F34BBE" w14:textId="77777777" w:rsidR="009E3331" w:rsidRDefault="009E3331" w:rsidP="00A62D9D">
            <w:pPr>
              <w:spacing w:line="240" w:lineRule="auto"/>
              <w:rPr>
                <w:rFonts w:ascii="Verdana" w:hAnsi="Verdana"/>
                <w:sz w:val="20"/>
              </w:rPr>
            </w:pPr>
          </w:p>
        </w:tc>
        <w:tc>
          <w:tcPr>
            <w:tcW w:w="1179" w:type="dxa"/>
          </w:tcPr>
          <w:p w14:paraId="05AD9ED5" w14:textId="77777777" w:rsidR="009E3331" w:rsidRDefault="009E3331" w:rsidP="00A62D9D">
            <w:pPr>
              <w:spacing w:line="240" w:lineRule="auto"/>
              <w:jc w:val="center"/>
              <w:rPr>
                <w:rFonts w:ascii="Verdana" w:hAnsi="Verdana"/>
                <w:sz w:val="20"/>
              </w:rPr>
            </w:pPr>
          </w:p>
        </w:tc>
        <w:tc>
          <w:tcPr>
            <w:tcW w:w="793" w:type="dxa"/>
          </w:tcPr>
          <w:p w14:paraId="70B2F45E" w14:textId="77777777" w:rsidR="009E3331" w:rsidRDefault="009E3331" w:rsidP="00A62D9D">
            <w:pPr>
              <w:spacing w:line="240" w:lineRule="auto"/>
              <w:jc w:val="center"/>
              <w:rPr>
                <w:rFonts w:ascii="Verdana" w:hAnsi="Verdana"/>
                <w:sz w:val="20"/>
              </w:rPr>
            </w:pPr>
          </w:p>
        </w:tc>
      </w:tr>
      <w:tr w:rsidR="009E3331" w14:paraId="66F31319" w14:textId="77777777" w:rsidTr="00A9572D">
        <w:trPr>
          <w:cantSplit/>
          <w:trHeight w:val="403"/>
        </w:trPr>
        <w:tc>
          <w:tcPr>
            <w:tcW w:w="2885" w:type="dxa"/>
            <w:tcBorders>
              <w:bottom w:val="nil"/>
            </w:tcBorders>
          </w:tcPr>
          <w:p w14:paraId="1EDB0C08" w14:textId="77777777" w:rsidR="009E3331" w:rsidRDefault="009E3331" w:rsidP="00A62D9D">
            <w:pPr>
              <w:pStyle w:val="En-tte"/>
              <w:tabs>
                <w:tab w:val="clear" w:pos="4536"/>
                <w:tab w:val="clear" w:pos="9072"/>
              </w:tabs>
              <w:rPr>
                <w:rFonts w:ascii="Verdana" w:hAnsi="Verdana"/>
                <w:sz w:val="20"/>
                <w:lang w:val="en-GB"/>
              </w:rPr>
            </w:pPr>
          </w:p>
        </w:tc>
        <w:tc>
          <w:tcPr>
            <w:tcW w:w="1290" w:type="dxa"/>
            <w:tcBorders>
              <w:bottom w:val="nil"/>
            </w:tcBorders>
          </w:tcPr>
          <w:p w14:paraId="54693F02" w14:textId="77777777" w:rsidR="009E3331" w:rsidRDefault="009E3331" w:rsidP="00A62D9D">
            <w:pPr>
              <w:spacing w:line="240" w:lineRule="auto"/>
              <w:jc w:val="center"/>
              <w:rPr>
                <w:rFonts w:ascii="Verdana" w:hAnsi="Verdana"/>
                <w:sz w:val="20"/>
                <w:lang w:val="en-GB"/>
              </w:rPr>
            </w:pPr>
          </w:p>
        </w:tc>
        <w:tc>
          <w:tcPr>
            <w:tcW w:w="2820" w:type="dxa"/>
            <w:tcBorders>
              <w:bottom w:val="nil"/>
            </w:tcBorders>
          </w:tcPr>
          <w:p w14:paraId="64A32117" w14:textId="77777777" w:rsidR="009E3331" w:rsidRDefault="009E3331" w:rsidP="00A62D9D">
            <w:pPr>
              <w:spacing w:line="240" w:lineRule="auto"/>
              <w:rPr>
                <w:rFonts w:ascii="Verdana" w:hAnsi="Verdana"/>
                <w:sz w:val="20"/>
                <w:lang w:val="en-GB"/>
              </w:rPr>
            </w:pPr>
          </w:p>
        </w:tc>
        <w:tc>
          <w:tcPr>
            <w:tcW w:w="1179" w:type="dxa"/>
          </w:tcPr>
          <w:p w14:paraId="613968BD" w14:textId="77777777" w:rsidR="009E3331" w:rsidRDefault="009E3331" w:rsidP="00A62D9D">
            <w:pPr>
              <w:spacing w:line="240" w:lineRule="auto"/>
              <w:jc w:val="center"/>
              <w:rPr>
                <w:rFonts w:ascii="Verdana" w:hAnsi="Verdana"/>
                <w:sz w:val="20"/>
                <w:lang w:val="en-GB"/>
              </w:rPr>
            </w:pPr>
          </w:p>
        </w:tc>
        <w:tc>
          <w:tcPr>
            <w:tcW w:w="793" w:type="dxa"/>
          </w:tcPr>
          <w:p w14:paraId="7273FE63" w14:textId="77777777" w:rsidR="009E3331" w:rsidRDefault="009E3331" w:rsidP="00A62D9D">
            <w:pPr>
              <w:spacing w:line="240" w:lineRule="auto"/>
              <w:jc w:val="center"/>
              <w:rPr>
                <w:rFonts w:ascii="Verdana" w:hAnsi="Verdana"/>
                <w:sz w:val="20"/>
                <w:lang w:val="en-GB"/>
              </w:rPr>
            </w:pPr>
          </w:p>
        </w:tc>
      </w:tr>
      <w:tr w:rsidR="009E3331" w14:paraId="0AC86B92" w14:textId="77777777" w:rsidTr="00A9572D">
        <w:trPr>
          <w:cantSplit/>
          <w:trHeight w:val="403"/>
        </w:trPr>
        <w:tc>
          <w:tcPr>
            <w:tcW w:w="2885" w:type="dxa"/>
            <w:tcBorders>
              <w:bottom w:val="nil"/>
            </w:tcBorders>
          </w:tcPr>
          <w:p w14:paraId="16309F18" w14:textId="77777777" w:rsidR="009E3331" w:rsidRDefault="009E3331" w:rsidP="00A62D9D">
            <w:pPr>
              <w:pStyle w:val="En-tte"/>
              <w:tabs>
                <w:tab w:val="clear" w:pos="4536"/>
                <w:tab w:val="clear" w:pos="9072"/>
              </w:tabs>
              <w:rPr>
                <w:rFonts w:ascii="Verdana" w:hAnsi="Verdana"/>
                <w:sz w:val="20"/>
                <w:lang w:val="en-GB"/>
              </w:rPr>
            </w:pPr>
          </w:p>
        </w:tc>
        <w:tc>
          <w:tcPr>
            <w:tcW w:w="1290" w:type="dxa"/>
            <w:tcBorders>
              <w:bottom w:val="nil"/>
            </w:tcBorders>
          </w:tcPr>
          <w:p w14:paraId="62541C9B" w14:textId="77777777" w:rsidR="009E3331" w:rsidRDefault="009E3331" w:rsidP="00A62D9D">
            <w:pPr>
              <w:spacing w:line="240" w:lineRule="auto"/>
              <w:jc w:val="center"/>
              <w:rPr>
                <w:rFonts w:ascii="Verdana" w:hAnsi="Verdana"/>
                <w:sz w:val="20"/>
                <w:lang w:val="en-GB"/>
              </w:rPr>
            </w:pPr>
          </w:p>
        </w:tc>
        <w:tc>
          <w:tcPr>
            <w:tcW w:w="2820" w:type="dxa"/>
            <w:tcBorders>
              <w:bottom w:val="nil"/>
            </w:tcBorders>
          </w:tcPr>
          <w:p w14:paraId="4FDA4BB0" w14:textId="77777777" w:rsidR="009E3331" w:rsidRDefault="009E3331" w:rsidP="00A62D9D">
            <w:pPr>
              <w:spacing w:line="240" w:lineRule="auto"/>
              <w:rPr>
                <w:rFonts w:ascii="Verdana" w:hAnsi="Verdana"/>
                <w:sz w:val="20"/>
                <w:lang w:val="en-GB"/>
              </w:rPr>
            </w:pPr>
          </w:p>
        </w:tc>
        <w:tc>
          <w:tcPr>
            <w:tcW w:w="1179" w:type="dxa"/>
          </w:tcPr>
          <w:p w14:paraId="04966F90" w14:textId="77777777" w:rsidR="009E3331" w:rsidRDefault="009E3331" w:rsidP="00A62D9D">
            <w:pPr>
              <w:spacing w:line="240" w:lineRule="auto"/>
              <w:jc w:val="center"/>
              <w:rPr>
                <w:rFonts w:ascii="Verdana" w:hAnsi="Verdana"/>
                <w:sz w:val="20"/>
                <w:lang w:val="en-GB"/>
              </w:rPr>
            </w:pPr>
          </w:p>
        </w:tc>
        <w:tc>
          <w:tcPr>
            <w:tcW w:w="793" w:type="dxa"/>
          </w:tcPr>
          <w:p w14:paraId="1A42ABE0" w14:textId="77777777" w:rsidR="009E3331" w:rsidRDefault="009E3331" w:rsidP="00A62D9D">
            <w:pPr>
              <w:spacing w:line="240" w:lineRule="auto"/>
              <w:jc w:val="center"/>
              <w:rPr>
                <w:rFonts w:ascii="Verdana" w:hAnsi="Verdana"/>
                <w:sz w:val="20"/>
                <w:lang w:val="en-GB"/>
              </w:rPr>
            </w:pPr>
          </w:p>
        </w:tc>
      </w:tr>
      <w:tr w:rsidR="009E3331" w14:paraId="2826F830" w14:textId="77777777" w:rsidTr="00A9572D">
        <w:trPr>
          <w:cantSplit/>
          <w:trHeight w:val="403"/>
        </w:trPr>
        <w:tc>
          <w:tcPr>
            <w:tcW w:w="2885" w:type="dxa"/>
            <w:tcBorders>
              <w:top w:val="single" w:sz="6" w:space="0" w:color="auto"/>
              <w:left w:val="single" w:sz="24" w:space="0" w:color="auto"/>
              <w:bottom w:val="single" w:sz="24" w:space="0" w:color="auto"/>
            </w:tcBorders>
          </w:tcPr>
          <w:p w14:paraId="45D3868C" w14:textId="77777777" w:rsidR="009E3331" w:rsidRDefault="009E3331" w:rsidP="00A62D9D">
            <w:pPr>
              <w:pStyle w:val="Titre4"/>
              <w:rPr>
                <w:rFonts w:ascii="Verdana" w:hAnsi="Verdana"/>
                <w:lang w:val="en-GB"/>
              </w:rPr>
            </w:pPr>
            <w:r>
              <w:rPr>
                <w:rFonts w:ascii="Verdana" w:hAnsi="Verdana"/>
                <w:lang w:val="en-GB"/>
              </w:rPr>
              <w:t>Total</w:t>
            </w:r>
          </w:p>
        </w:tc>
        <w:tc>
          <w:tcPr>
            <w:tcW w:w="1290" w:type="dxa"/>
            <w:tcBorders>
              <w:top w:val="single" w:sz="6" w:space="0" w:color="auto"/>
              <w:bottom w:val="single" w:sz="24" w:space="0" w:color="auto"/>
            </w:tcBorders>
          </w:tcPr>
          <w:p w14:paraId="5EDD7FC6" w14:textId="77777777" w:rsidR="009E3331" w:rsidRDefault="009E3331" w:rsidP="00A62D9D">
            <w:pPr>
              <w:spacing w:line="240" w:lineRule="auto"/>
              <w:jc w:val="center"/>
              <w:rPr>
                <w:rFonts w:ascii="Verdana" w:hAnsi="Verdana"/>
                <w:b/>
                <w:sz w:val="20"/>
                <w:lang w:val="en-GB"/>
              </w:rPr>
            </w:pPr>
          </w:p>
        </w:tc>
        <w:tc>
          <w:tcPr>
            <w:tcW w:w="2820" w:type="dxa"/>
            <w:tcBorders>
              <w:top w:val="single" w:sz="6" w:space="0" w:color="auto"/>
              <w:bottom w:val="single" w:sz="24" w:space="0" w:color="auto"/>
            </w:tcBorders>
          </w:tcPr>
          <w:p w14:paraId="727BC3BD" w14:textId="77777777" w:rsidR="009E3331" w:rsidRDefault="009E3331" w:rsidP="00A62D9D">
            <w:pPr>
              <w:pStyle w:val="Titre4"/>
              <w:rPr>
                <w:rFonts w:ascii="Verdana" w:hAnsi="Verdana"/>
              </w:rPr>
            </w:pPr>
            <w:r>
              <w:rPr>
                <w:rFonts w:ascii="Verdana" w:hAnsi="Verdana"/>
              </w:rPr>
              <w:t>Total</w:t>
            </w:r>
          </w:p>
        </w:tc>
        <w:tc>
          <w:tcPr>
            <w:tcW w:w="1179" w:type="dxa"/>
            <w:tcBorders>
              <w:bottom w:val="single" w:sz="24" w:space="0" w:color="auto"/>
            </w:tcBorders>
          </w:tcPr>
          <w:p w14:paraId="111130AF" w14:textId="77777777" w:rsidR="009E3331" w:rsidRDefault="009E3331" w:rsidP="00A62D9D">
            <w:pPr>
              <w:spacing w:line="240" w:lineRule="auto"/>
              <w:jc w:val="center"/>
              <w:rPr>
                <w:rFonts w:ascii="Verdana" w:hAnsi="Verdana"/>
                <w:b/>
                <w:sz w:val="20"/>
              </w:rPr>
            </w:pPr>
          </w:p>
        </w:tc>
        <w:tc>
          <w:tcPr>
            <w:tcW w:w="793" w:type="dxa"/>
            <w:tcBorders>
              <w:bottom w:val="single" w:sz="24" w:space="0" w:color="auto"/>
            </w:tcBorders>
          </w:tcPr>
          <w:p w14:paraId="5B856956" w14:textId="77777777" w:rsidR="009E3331" w:rsidRDefault="009E3331" w:rsidP="00A62D9D">
            <w:pPr>
              <w:spacing w:line="240" w:lineRule="auto"/>
              <w:jc w:val="center"/>
              <w:rPr>
                <w:rFonts w:ascii="Verdana" w:hAnsi="Verdana"/>
                <w:b/>
                <w:sz w:val="20"/>
              </w:rPr>
            </w:pPr>
            <w:r>
              <w:rPr>
                <w:rFonts w:ascii="Verdana" w:hAnsi="Verdana"/>
                <w:b/>
                <w:sz w:val="20"/>
              </w:rPr>
              <w:t>100</w:t>
            </w:r>
          </w:p>
        </w:tc>
      </w:tr>
    </w:tbl>
    <w:p w14:paraId="7A0C0B25" w14:textId="7876096F" w:rsidR="009E3331" w:rsidRDefault="009E3331" w:rsidP="009E3331">
      <w:pPr>
        <w:spacing w:after="0" w:line="240" w:lineRule="auto"/>
        <w:jc w:val="both"/>
        <w:rPr>
          <w:rFonts w:ascii="Verdana" w:hAnsi="Verdana" w:cs="Tahoma"/>
          <w:sz w:val="20"/>
          <w:szCs w:val="20"/>
        </w:rPr>
      </w:pPr>
    </w:p>
    <w:p w14:paraId="2FC20127" w14:textId="440755C3" w:rsidR="009B3B74" w:rsidRDefault="009B3B74" w:rsidP="009B3B74">
      <w:pPr>
        <w:pStyle w:val="Paragraphedeliste"/>
        <w:spacing w:after="0" w:line="240" w:lineRule="auto"/>
        <w:ind w:left="360"/>
        <w:jc w:val="both"/>
        <w:rPr>
          <w:rFonts w:ascii="Verdana" w:hAnsi="Verdana" w:cs="Tahoma"/>
          <w:sz w:val="20"/>
          <w:szCs w:val="20"/>
        </w:rPr>
      </w:pPr>
    </w:p>
    <w:p w14:paraId="68720343" w14:textId="1E2BAE7C" w:rsidR="003D44C6" w:rsidRDefault="003D44C6" w:rsidP="009B3B74">
      <w:pPr>
        <w:pStyle w:val="Paragraphedeliste"/>
        <w:spacing w:after="0" w:line="240" w:lineRule="auto"/>
        <w:ind w:left="360"/>
        <w:jc w:val="both"/>
        <w:rPr>
          <w:rFonts w:ascii="Verdana" w:hAnsi="Verdana" w:cs="Tahoma"/>
          <w:sz w:val="20"/>
          <w:szCs w:val="20"/>
        </w:rPr>
      </w:pPr>
    </w:p>
    <w:p w14:paraId="0CD18E69" w14:textId="62552031" w:rsidR="003D44C6" w:rsidRDefault="003D44C6" w:rsidP="009B3B74">
      <w:pPr>
        <w:pStyle w:val="Paragraphedeliste"/>
        <w:spacing w:after="0" w:line="240" w:lineRule="auto"/>
        <w:ind w:left="360"/>
        <w:jc w:val="both"/>
        <w:rPr>
          <w:rFonts w:ascii="Verdana" w:hAnsi="Verdana" w:cs="Tahoma"/>
          <w:sz w:val="20"/>
          <w:szCs w:val="20"/>
        </w:rPr>
      </w:pPr>
    </w:p>
    <w:p w14:paraId="76C0D3A9" w14:textId="77102C2B" w:rsidR="003D44C6" w:rsidRDefault="003D44C6" w:rsidP="009B3B74">
      <w:pPr>
        <w:pStyle w:val="Paragraphedeliste"/>
        <w:spacing w:after="0" w:line="240" w:lineRule="auto"/>
        <w:ind w:left="360"/>
        <w:jc w:val="both"/>
        <w:rPr>
          <w:rFonts w:ascii="Verdana" w:hAnsi="Verdana" w:cs="Tahoma"/>
          <w:sz w:val="20"/>
          <w:szCs w:val="20"/>
        </w:rPr>
      </w:pPr>
    </w:p>
    <w:p w14:paraId="427B5F36" w14:textId="763B07A5" w:rsidR="003D44C6" w:rsidRDefault="003D44C6" w:rsidP="009B3B74">
      <w:pPr>
        <w:pStyle w:val="Paragraphedeliste"/>
        <w:spacing w:after="0" w:line="240" w:lineRule="auto"/>
        <w:ind w:left="360"/>
        <w:jc w:val="both"/>
        <w:rPr>
          <w:rFonts w:ascii="Verdana" w:hAnsi="Verdana" w:cs="Tahoma"/>
          <w:sz w:val="20"/>
          <w:szCs w:val="20"/>
        </w:rPr>
      </w:pPr>
    </w:p>
    <w:p w14:paraId="51A13928" w14:textId="21581726" w:rsidR="003D44C6" w:rsidRDefault="003D44C6" w:rsidP="009B3B74">
      <w:pPr>
        <w:pStyle w:val="Paragraphedeliste"/>
        <w:spacing w:after="0" w:line="240" w:lineRule="auto"/>
        <w:ind w:left="360"/>
        <w:jc w:val="both"/>
        <w:rPr>
          <w:rFonts w:ascii="Verdana" w:hAnsi="Verdana" w:cs="Tahoma"/>
          <w:sz w:val="20"/>
          <w:szCs w:val="20"/>
        </w:rPr>
      </w:pPr>
    </w:p>
    <w:p w14:paraId="4B7CBE2F" w14:textId="327A004B" w:rsidR="003D44C6" w:rsidRDefault="003D44C6" w:rsidP="009B3B74">
      <w:pPr>
        <w:pStyle w:val="Paragraphedeliste"/>
        <w:spacing w:after="0" w:line="240" w:lineRule="auto"/>
        <w:ind w:left="360"/>
        <w:jc w:val="both"/>
        <w:rPr>
          <w:rFonts w:ascii="Verdana" w:hAnsi="Verdana" w:cs="Tahoma"/>
          <w:sz w:val="20"/>
          <w:szCs w:val="20"/>
        </w:rPr>
      </w:pPr>
    </w:p>
    <w:p w14:paraId="0D6A0B06" w14:textId="47FBF70C" w:rsidR="003D44C6" w:rsidRDefault="003D44C6" w:rsidP="009B3B74">
      <w:pPr>
        <w:pStyle w:val="Paragraphedeliste"/>
        <w:spacing w:after="0" w:line="240" w:lineRule="auto"/>
        <w:ind w:left="360"/>
        <w:jc w:val="both"/>
        <w:rPr>
          <w:rFonts w:ascii="Verdana" w:hAnsi="Verdana" w:cs="Tahoma"/>
          <w:sz w:val="20"/>
          <w:szCs w:val="20"/>
        </w:rPr>
      </w:pPr>
    </w:p>
    <w:p w14:paraId="284162C6" w14:textId="522B6EF8" w:rsidR="003D44C6" w:rsidRDefault="003D44C6" w:rsidP="009B3B74">
      <w:pPr>
        <w:pStyle w:val="Paragraphedeliste"/>
        <w:spacing w:after="0" w:line="240" w:lineRule="auto"/>
        <w:ind w:left="360"/>
        <w:jc w:val="both"/>
        <w:rPr>
          <w:rFonts w:ascii="Verdana" w:hAnsi="Verdana" w:cs="Tahoma"/>
          <w:sz w:val="20"/>
          <w:szCs w:val="20"/>
        </w:rPr>
      </w:pPr>
    </w:p>
    <w:p w14:paraId="674D1102" w14:textId="114F555B" w:rsidR="003D44C6" w:rsidRDefault="003D44C6" w:rsidP="009B3B74">
      <w:pPr>
        <w:pStyle w:val="Paragraphedeliste"/>
        <w:spacing w:after="0" w:line="240" w:lineRule="auto"/>
        <w:ind w:left="360"/>
        <w:jc w:val="both"/>
        <w:rPr>
          <w:rFonts w:ascii="Verdana" w:hAnsi="Verdana" w:cs="Tahoma"/>
          <w:sz w:val="20"/>
          <w:szCs w:val="20"/>
        </w:rPr>
      </w:pPr>
    </w:p>
    <w:p w14:paraId="2B8A4C11" w14:textId="624626DC" w:rsidR="003D44C6" w:rsidRDefault="003D44C6" w:rsidP="009B3B74">
      <w:pPr>
        <w:pStyle w:val="Paragraphedeliste"/>
        <w:spacing w:after="0" w:line="240" w:lineRule="auto"/>
        <w:ind w:left="360"/>
        <w:jc w:val="both"/>
        <w:rPr>
          <w:rFonts w:ascii="Verdana" w:hAnsi="Verdana" w:cs="Tahoma"/>
          <w:sz w:val="20"/>
          <w:szCs w:val="20"/>
        </w:rPr>
      </w:pPr>
    </w:p>
    <w:p w14:paraId="384DBB69" w14:textId="2809C742" w:rsidR="003D44C6" w:rsidRDefault="003D44C6" w:rsidP="009B3B74">
      <w:pPr>
        <w:pStyle w:val="Paragraphedeliste"/>
        <w:spacing w:after="0" w:line="240" w:lineRule="auto"/>
        <w:ind w:left="360"/>
        <w:jc w:val="both"/>
        <w:rPr>
          <w:rFonts w:ascii="Verdana" w:hAnsi="Verdana" w:cs="Tahoma"/>
          <w:sz w:val="20"/>
          <w:szCs w:val="20"/>
        </w:rPr>
      </w:pPr>
    </w:p>
    <w:p w14:paraId="1A2E0080" w14:textId="7602B281" w:rsidR="003D44C6" w:rsidRDefault="003D44C6" w:rsidP="009B3B74">
      <w:pPr>
        <w:pStyle w:val="Paragraphedeliste"/>
        <w:spacing w:after="0" w:line="240" w:lineRule="auto"/>
        <w:ind w:left="360"/>
        <w:jc w:val="both"/>
        <w:rPr>
          <w:rFonts w:ascii="Verdana" w:hAnsi="Verdana" w:cs="Tahoma"/>
          <w:sz w:val="20"/>
          <w:szCs w:val="20"/>
        </w:rPr>
      </w:pPr>
    </w:p>
    <w:p w14:paraId="1D54B804" w14:textId="617CE0C2" w:rsidR="003D44C6" w:rsidRDefault="003D44C6" w:rsidP="009B3B74">
      <w:pPr>
        <w:pStyle w:val="Paragraphedeliste"/>
        <w:spacing w:after="0" w:line="240" w:lineRule="auto"/>
        <w:ind w:left="360"/>
        <w:jc w:val="both"/>
        <w:rPr>
          <w:rFonts w:ascii="Verdana" w:hAnsi="Verdana" w:cs="Tahoma"/>
          <w:sz w:val="20"/>
          <w:szCs w:val="20"/>
        </w:rPr>
      </w:pPr>
    </w:p>
    <w:p w14:paraId="3B14961C" w14:textId="6C8E7240" w:rsidR="009E3331" w:rsidRDefault="009E3331" w:rsidP="009E3331">
      <w:pPr>
        <w:pStyle w:val="Paragraphedeliste"/>
        <w:numPr>
          <w:ilvl w:val="0"/>
          <w:numId w:val="4"/>
        </w:numPr>
        <w:spacing w:after="0" w:line="240" w:lineRule="auto"/>
        <w:jc w:val="both"/>
        <w:rPr>
          <w:rFonts w:ascii="Verdana" w:hAnsi="Verdana" w:cs="Tahoma"/>
          <w:sz w:val="20"/>
          <w:szCs w:val="20"/>
        </w:rPr>
      </w:pPr>
      <w:r w:rsidRPr="00FD2B92">
        <w:rPr>
          <w:rFonts w:ascii="Verdana" w:hAnsi="Verdana" w:cs="Tahoma"/>
          <w:sz w:val="20"/>
          <w:szCs w:val="20"/>
        </w:rPr>
        <w:t xml:space="preserve">DETAIL DE LA DEMANDE DE PRÊT </w:t>
      </w:r>
      <w:r w:rsidR="00A6652D">
        <w:rPr>
          <w:rFonts w:ascii="Verdana" w:hAnsi="Verdana" w:cs="Tahoma"/>
          <w:sz w:val="20"/>
          <w:szCs w:val="20"/>
        </w:rPr>
        <w:t>SUBORDONNE SOWALFIN</w:t>
      </w:r>
    </w:p>
    <w:p w14:paraId="1FCF79D4" w14:textId="77777777" w:rsidR="00A6652D" w:rsidRPr="00A6652D" w:rsidRDefault="00A6652D" w:rsidP="00A6652D">
      <w:pPr>
        <w:pStyle w:val="Paragraphedeliste"/>
        <w:spacing w:after="0" w:line="240" w:lineRule="auto"/>
        <w:ind w:left="360"/>
        <w:jc w:val="both"/>
        <w:rPr>
          <w:rFonts w:ascii="Verdana" w:hAnsi="Verdana" w:cs="Tahoma"/>
          <w:sz w:val="20"/>
          <w:szCs w:val="20"/>
        </w:rPr>
      </w:pPr>
    </w:p>
    <w:p w14:paraId="158BCFC0" w14:textId="11B65004" w:rsidR="003D44C6" w:rsidRPr="003D44C6" w:rsidRDefault="009E3331" w:rsidP="003D44C6">
      <w:pPr>
        <w:pBdr>
          <w:top w:val="single" w:sz="4" w:space="1" w:color="auto"/>
          <w:left w:val="single" w:sz="4" w:space="4" w:color="auto"/>
          <w:bottom w:val="single" w:sz="4" w:space="1" w:color="auto"/>
          <w:right w:val="single" w:sz="4" w:space="4" w:color="auto"/>
        </w:pBdr>
        <w:spacing w:line="360" w:lineRule="auto"/>
        <w:rPr>
          <w:rFonts w:ascii="Verdana" w:hAnsi="Verdana" w:cs="Tahoma"/>
          <w:b/>
          <w:sz w:val="20"/>
          <w:szCs w:val="20"/>
        </w:rPr>
      </w:pPr>
      <w:r w:rsidRPr="003D44C6">
        <w:rPr>
          <w:rFonts w:ascii="Verdana" w:hAnsi="Verdana" w:cs="Tahoma"/>
          <w:b/>
          <w:sz w:val="20"/>
          <w:szCs w:val="20"/>
        </w:rPr>
        <w:t>L</w:t>
      </w:r>
      <w:r w:rsidR="00CE770F" w:rsidRPr="003D44C6">
        <w:rPr>
          <w:rFonts w:ascii="Verdana" w:hAnsi="Verdana" w:cs="Tahoma"/>
          <w:b/>
          <w:sz w:val="20"/>
          <w:szCs w:val="20"/>
        </w:rPr>
        <w:t xml:space="preserve">’entreprise sollicite un prêt subordonné </w:t>
      </w:r>
      <w:r w:rsidR="00A6652D" w:rsidRPr="003D44C6">
        <w:rPr>
          <w:rFonts w:ascii="Verdana" w:hAnsi="Verdana" w:cs="Tahoma"/>
          <w:b/>
          <w:sz w:val="20"/>
          <w:szCs w:val="20"/>
        </w:rPr>
        <w:t>SOWALFIN</w:t>
      </w:r>
      <w:r w:rsidRPr="003D44C6">
        <w:rPr>
          <w:rFonts w:ascii="Verdana" w:hAnsi="Verdana" w:cs="Tahoma"/>
          <w:b/>
          <w:sz w:val="20"/>
          <w:szCs w:val="20"/>
        </w:rPr>
        <w:t xml:space="preserve"> </w:t>
      </w:r>
      <w:r w:rsidR="003D44C6" w:rsidRPr="003D44C6">
        <w:rPr>
          <w:rFonts w:ascii="Verdana" w:hAnsi="Verdana" w:cs="Tahoma"/>
          <w:b/>
          <w:sz w:val="20"/>
          <w:szCs w:val="20"/>
        </w:rPr>
        <w:t xml:space="preserve">conjoint à </w:t>
      </w:r>
      <w:r w:rsidR="003D44C6">
        <w:rPr>
          <w:rFonts w:ascii="Verdana" w:hAnsi="Verdana" w:cs="Tahoma"/>
          <w:b/>
          <w:sz w:val="20"/>
          <w:szCs w:val="20"/>
        </w:rPr>
        <w:t>l’obtention préalable d’</w:t>
      </w:r>
      <w:r w:rsidR="003D44C6" w:rsidRPr="003D44C6">
        <w:rPr>
          <w:rFonts w:ascii="Verdana" w:hAnsi="Verdana" w:cs="Tahoma"/>
          <w:b/>
          <w:sz w:val="20"/>
          <w:szCs w:val="20"/>
        </w:rPr>
        <w:t>un</w:t>
      </w:r>
      <w:r w:rsidR="003D44C6">
        <w:rPr>
          <w:rFonts w:ascii="Verdana" w:hAnsi="Verdana" w:cs="Tahoma"/>
          <w:b/>
          <w:sz w:val="20"/>
          <w:szCs w:val="20"/>
        </w:rPr>
        <w:t>(de)</w:t>
      </w:r>
      <w:r w:rsidR="003D44C6" w:rsidRPr="003D44C6">
        <w:rPr>
          <w:rFonts w:ascii="Verdana" w:hAnsi="Verdana" w:cs="Tahoma"/>
          <w:b/>
          <w:sz w:val="20"/>
          <w:szCs w:val="20"/>
        </w:rPr>
        <w:t xml:space="preserve"> prêt</w:t>
      </w:r>
      <w:r w:rsidR="003D44C6">
        <w:rPr>
          <w:rFonts w:ascii="Verdana" w:hAnsi="Verdana" w:cs="Tahoma"/>
          <w:b/>
          <w:sz w:val="20"/>
          <w:szCs w:val="20"/>
        </w:rPr>
        <w:t>(s) Coup de P</w:t>
      </w:r>
      <w:r w:rsidR="003D44C6" w:rsidRPr="003D44C6">
        <w:rPr>
          <w:rFonts w:ascii="Verdana" w:hAnsi="Verdana" w:cs="Tahoma"/>
          <w:b/>
          <w:sz w:val="20"/>
          <w:szCs w:val="20"/>
        </w:rPr>
        <w:t xml:space="preserve">ouce </w:t>
      </w:r>
      <w:r w:rsidR="003D44C6">
        <w:rPr>
          <w:rFonts w:ascii="Verdana" w:hAnsi="Verdana" w:cs="Tahoma"/>
          <w:b/>
          <w:sz w:val="20"/>
          <w:szCs w:val="20"/>
        </w:rPr>
        <w:t>dont</w:t>
      </w:r>
      <w:r w:rsidR="003D44C6" w:rsidRPr="003D44C6">
        <w:rPr>
          <w:rFonts w:ascii="Verdana" w:hAnsi="Verdana" w:cs="Tahoma"/>
          <w:b/>
          <w:sz w:val="20"/>
          <w:szCs w:val="20"/>
        </w:rPr>
        <w:t xml:space="preserve"> les modalités </w:t>
      </w:r>
      <w:r w:rsidR="003D44C6">
        <w:rPr>
          <w:rFonts w:ascii="Verdana" w:hAnsi="Verdana" w:cs="Tahoma"/>
          <w:b/>
          <w:sz w:val="20"/>
          <w:szCs w:val="20"/>
        </w:rPr>
        <w:t xml:space="preserve">sont les </w:t>
      </w:r>
      <w:r w:rsidR="003D44C6" w:rsidRPr="003D44C6">
        <w:rPr>
          <w:rFonts w:ascii="Verdana" w:hAnsi="Verdana" w:cs="Tahoma"/>
          <w:b/>
          <w:sz w:val="20"/>
          <w:szCs w:val="20"/>
        </w:rPr>
        <w:t xml:space="preserve">suivantes : </w:t>
      </w:r>
    </w:p>
    <w:p w14:paraId="34AF0F6F" w14:textId="308F1857" w:rsidR="003D44C6" w:rsidRPr="003D44C6" w:rsidRDefault="003D44C6" w:rsidP="003D44C6">
      <w:pPr>
        <w:pBdr>
          <w:top w:val="single" w:sz="4" w:space="1" w:color="auto"/>
          <w:left w:val="single" w:sz="4" w:space="4" w:color="auto"/>
          <w:bottom w:val="single" w:sz="4" w:space="1" w:color="auto"/>
          <w:right w:val="single" w:sz="4" w:space="4" w:color="auto"/>
        </w:pBdr>
        <w:spacing w:line="360" w:lineRule="auto"/>
        <w:rPr>
          <w:rFonts w:ascii="Verdana" w:hAnsi="Verdana" w:cs="Calibri"/>
          <w:b/>
          <w:sz w:val="20"/>
          <w:szCs w:val="20"/>
        </w:rPr>
      </w:pPr>
      <w:r w:rsidRPr="003D44C6">
        <w:rPr>
          <w:rFonts w:ascii="Verdana" w:hAnsi="Verdana" w:cs="Calibri"/>
          <w:b/>
          <w:sz w:val="20"/>
          <w:szCs w:val="20"/>
          <w:u w:val="single"/>
        </w:rPr>
        <w:t>Montant</w:t>
      </w:r>
      <w:r w:rsidRPr="003D44C6">
        <w:rPr>
          <w:rFonts w:ascii="Verdana" w:hAnsi="Verdana" w:cs="Calibri"/>
          <w:b/>
          <w:sz w:val="20"/>
          <w:szCs w:val="20"/>
        </w:rPr>
        <w:t xml:space="preserve"> : </w:t>
      </w:r>
      <w:r w:rsidRPr="003D44C6">
        <w:rPr>
          <w:rFonts w:ascii="Verdana" w:hAnsi="Verdana" w:cs="Tahoma"/>
          <w:b/>
          <w:sz w:val="20"/>
          <w:szCs w:val="20"/>
        </w:rPr>
        <w:t>……………….</w:t>
      </w:r>
      <w:r w:rsidRPr="003D44C6">
        <w:rPr>
          <w:rFonts w:ascii="Verdana" w:hAnsi="Verdana" w:cs="Calibri"/>
          <w:b/>
          <w:sz w:val="20"/>
          <w:szCs w:val="20"/>
        </w:rPr>
        <w:t>€</w:t>
      </w:r>
      <w:r w:rsidRPr="003D44C6">
        <w:rPr>
          <w:rStyle w:val="Appelnotedebasdep"/>
          <w:rFonts w:ascii="Verdana" w:hAnsi="Verdana" w:cs="Tahoma"/>
          <w:b/>
          <w:sz w:val="20"/>
          <w:szCs w:val="20"/>
        </w:rPr>
        <w:footnoteReference w:id="5"/>
      </w:r>
    </w:p>
    <w:p w14:paraId="1C3523D4" w14:textId="77777777" w:rsidR="003D44C6" w:rsidRPr="003D44C6" w:rsidRDefault="003D44C6" w:rsidP="003D44C6">
      <w:pPr>
        <w:pBdr>
          <w:top w:val="single" w:sz="4" w:space="1" w:color="auto"/>
          <w:left w:val="single" w:sz="4" w:space="4" w:color="auto"/>
          <w:bottom w:val="single" w:sz="4" w:space="1" w:color="auto"/>
          <w:right w:val="single" w:sz="4" w:space="4" w:color="auto"/>
        </w:pBdr>
        <w:spacing w:line="360" w:lineRule="auto"/>
        <w:rPr>
          <w:rFonts w:ascii="Verdana" w:hAnsi="Verdana" w:cs="Calibri"/>
          <w:b/>
          <w:sz w:val="20"/>
          <w:szCs w:val="20"/>
        </w:rPr>
      </w:pPr>
      <w:r w:rsidRPr="003D44C6">
        <w:rPr>
          <w:rFonts w:ascii="Verdana" w:hAnsi="Verdana" w:cs="Calibri"/>
          <w:b/>
          <w:sz w:val="20"/>
          <w:szCs w:val="20"/>
          <w:u w:val="single"/>
        </w:rPr>
        <w:lastRenderedPageBreak/>
        <w:t>Durée</w:t>
      </w:r>
      <w:r w:rsidRPr="003D44C6">
        <w:rPr>
          <w:rFonts w:ascii="Verdana" w:hAnsi="Verdana" w:cs="Calibri"/>
          <w:b/>
          <w:sz w:val="20"/>
          <w:szCs w:val="20"/>
        </w:rPr>
        <w:t> : 4 – 6 - 8 - 10 années</w:t>
      </w:r>
      <w:r w:rsidRPr="003D44C6">
        <w:rPr>
          <w:rStyle w:val="Appelnotedebasdep"/>
          <w:rFonts w:ascii="Verdana" w:hAnsi="Verdana" w:cs="Tahoma"/>
          <w:b/>
          <w:sz w:val="20"/>
          <w:szCs w:val="20"/>
        </w:rPr>
        <w:footnoteReference w:id="6"/>
      </w:r>
      <w:r w:rsidRPr="003D44C6">
        <w:rPr>
          <w:rFonts w:ascii="Verdana" w:hAnsi="Verdana" w:cs="Calibri"/>
          <w:b/>
          <w:sz w:val="20"/>
          <w:szCs w:val="20"/>
        </w:rPr>
        <w:t xml:space="preserve"> </w:t>
      </w:r>
    </w:p>
    <w:p w14:paraId="1E94F404" w14:textId="6C88D93B" w:rsidR="003D44C6" w:rsidRPr="003D44C6" w:rsidRDefault="003D44C6" w:rsidP="003D44C6">
      <w:pPr>
        <w:pBdr>
          <w:top w:val="single" w:sz="4" w:space="1" w:color="auto"/>
          <w:left w:val="single" w:sz="4" w:space="4" w:color="auto"/>
          <w:bottom w:val="single" w:sz="4" w:space="1" w:color="auto"/>
          <w:right w:val="single" w:sz="4" w:space="4" w:color="auto"/>
        </w:pBdr>
        <w:spacing w:line="360" w:lineRule="auto"/>
        <w:rPr>
          <w:rFonts w:ascii="Verdana" w:hAnsi="Verdana" w:cs="Calibri"/>
          <w:b/>
          <w:sz w:val="20"/>
          <w:szCs w:val="20"/>
        </w:rPr>
      </w:pPr>
      <w:r w:rsidRPr="003D44C6">
        <w:rPr>
          <w:rFonts w:ascii="Verdana" w:hAnsi="Verdana" w:cs="Calibri"/>
          <w:b/>
          <w:sz w:val="20"/>
          <w:szCs w:val="20"/>
          <w:u w:val="single"/>
        </w:rPr>
        <w:t>Franchise</w:t>
      </w:r>
      <w:r w:rsidRPr="003D44C6">
        <w:rPr>
          <w:rFonts w:ascii="Verdana" w:hAnsi="Verdana" w:cs="Calibri"/>
          <w:b/>
          <w:sz w:val="20"/>
          <w:szCs w:val="20"/>
        </w:rPr>
        <w:t> : ……… mois</w:t>
      </w:r>
      <w:r w:rsidRPr="003D44C6">
        <w:rPr>
          <w:rStyle w:val="Appelnotedebasdep"/>
          <w:rFonts w:ascii="Verdana" w:hAnsi="Verdana" w:cs="Tahoma"/>
          <w:b/>
          <w:sz w:val="20"/>
          <w:szCs w:val="20"/>
        </w:rPr>
        <w:footnoteReference w:id="7"/>
      </w:r>
    </w:p>
    <w:p w14:paraId="76220371" w14:textId="77777777" w:rsidR="001D5E94" w:rsidRDefault="003D44C6" w:rsidP="001D5E94">
      <w:pPr>
        <w:pBdr>
          <w:top w:val="single" w:sz="4" w:space="1" w:color="auto"/>
          <w:left w:val="single" w:sz="4" w:space="4" w:color="auto"/>
          <w:bottom w:val="single" w:sz="4" w:space="1" w:color="auto"/>
          <w:right w:val="single" w:sz="4" w:space="4" w:color="auto"/>
        </w:pBdr>
        <w:spacing w:after="0" w:line="360" w:lineRule="auto"/>
        <w:rPr>
          <w:rFonts w:ascii="Verdana" w:hAnsi="Verdana" w:cs="Calibri"/>
          <w:b/>
          <w:sz w:val="20"/>
          <w:szCs w:val="20"/>
        </w:rPr>
      </w:pPr>
      <w:r w:rsidRPr="003D44C6">
        <w:rPr>
          <w:rFonts w:ascii="Verdana" w:hAnsi="Verdana" w:cs="Calibri"/>
          <w:b/>
          <w:sz w:val="20"/>
          <w:szCs w:val="20"/>
          <w:u w:val="single"/>
        </w:rPr>
        <w:t>But</w:t>
      </w:r>
      <w:r w:rsidRPr="003D44C6">
        <w:rPr>
          <w:rFonts w:ascii="Verdana" w:hAnsi="Verdana" w:cs="Calibri"/>
          <w:b/>
          <w:sz w:val="20"/>
          <w:szCs w:val="20"/>
        </w:rPr>
        <w:t> : constitution fonds de roulement OU reconstitution fonds de roulement</w:t>
      </w:r>
      <w:r w:rsidR="001D5E94">
        <w:rPr>
          <w:rFonts w:ascii="Verdana" w:hAnsi="Verdana" w:cs="Calibri"/>
          <w:b/>
          <w:sz w:val="20"/>
          <w:szCs w:val="20"/>
        </w:rPr>
        <w:t xml:space="preserve">. </w:t>
      </w:r>
    </w:p>
    <w:p w14:paraId="06E86024" w14:textId="3F07F548" w:rsidR="003D44C6" w:rsidRPr="001D5E94" w:rsidRDefault="001D5E94" w:rsidP="001D5E9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Calibri"/>
          <w:b/>
          <w:i/>
          <w:color w:val="FF0000"/>
          <w:sz w:val="20"/>
          <w:szCs w:val="20"/>
        </w:rPr>
      </w:pPr>
      <w:proofErr w:type="gramStart"/>
      <w:r w:rsidRPr="001D5E94">
        <w:rPr>
          <w:i/>
          <w:color w:val="FF0000"/>
        </w:rPr>
        <w:t>/!\</w:t>
      </w:r>
      <w:proofErr w:type="gramEnd"/>
      <w:r w:rsidRPr="001D5E94">
        <w:rPr>
          <w:i/>
          <w:color w:val="FF0000"/>
        </w:rPr>
        <w:t xml:space="preserve"> Ce prêt ne peut pas financer des investissements immobiliers et mobiliers ni les reprises d’entreprise.</w:t>
      </w:r>
      <w:r w:rsidR="003D44C6" w:rsidRPr="001D5E94">
        <w:rPr>
          <w:rFonts w:ascii="Verdana" w:hAnsi="Verdana" w:cs="Calibri"/>
          <w:b/>
          <w:i/>
          <w:color w:val="FF0000"/>
          <w:sz w:val="20"/>
          <w:szCs w:val="20"/>
        </w:rPr>
        <w:t xml:space="preserve"> </w:t>
      </w:r>
    </w:p>
    <w:p w14:paraId="4E45EC65" w14:textId="77777777" w:rsidR="003D44C6" w:rsidRPr="003D44C6" w:rsidRDefault="003D44C6" w:rsidP="003D44C6">
      <w:pPr>
        <w:pBdr>
          <w:top w:val="single" w:sz="4" w:space="1" w:color="auto"/>
          <w:left w:val="single" w:sz="4" w:space="4" w:color="auto"/>
          <w:bottom w:val="single" w:sz="4" w:space="1" w:color="auto"/>
          <w:right w:val="single" w:sz="4" w:space="4" w:color="auto"/>
        </w:pBdr>
        <w:rPr>
          <w:rFonts w:ascii="Calibri" w:hAnsi="Calibri" w:cs="Calibri"/>
        </w:rPr>
      </w:pPr>
    </w:p>
    <w:p w14:paraId="3332AD95" w14:textId="77777777" w:rsidR="003D44C6" w:rsidRDefault="003D44C6" w:rsidP="000F21FD">
      <w:pPr>
        <w:jc w:val="both"/>
        <w:rPr>
          <w:rFonts w:ascii="Verdana" w:hAnsi="Verdana" w:cs="Tahoma"/>
          <w:sz w:val="20"/>
          <w:szCs w:val="20"/>
        </w:rPr>
      </w:pPr>
    </w:p>
    <w:p w14:paraId="10F89F29" w14:textId="562DB983" w:rsidR="000F21FD" w:rsidRDefault="000F21FD" w:rsidP="000F21FD">
      <w:pPr>
        <w:jc w:val="both"/>
        <w:rPr>
          <w:rFonts w:ascii="Verdana" w:hAnsi="Verdana" w:cs="Tahoma"/>
          <w:sz w:val="20"/>
          <w:szCs w:val="20"/>
        </w:rPr>
      </w:pPr>
      <w:r>
        <w:rPr>
          <w:rFonts w:ascii="Verdana" w:hAnsi="Verdana" w:cs="Tahoma"/>
          <w:noProof/>
          <w:sz w:val="20"/>
          <w:szCs w:val="20"/>
          <w:lang w:eastAsia="fr-BE"/>
        </w:rPr>
        <mc:AlternateContent>
          <mc:Choice Requires="wps">
            <w:drawing>
              <wp:anchor distT="0" distB="0" distL="114300" distR="114300" simplePos="0" relativeHeight="251669504" behindDoc="0" locked="0" layoutInCell="1" allowOverlap="1" wp14:anchorId="49CC667B" wp14:editId="6FF431EF">
                <wp:simplePos x="0" y="0"/>
                <wp:positionH relativeFrom="column">
                  <wp:posOffset>-4444</wp:posOffset>
                </wp:positionH>
                <wp:positionV relativeFrom="paragraph">
                  <wp:posOffset>424180</wp:posOffset>
                </wp:positionV>
                <wp:extent cx="5753100" cy="561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753100" cy="561975"/>
                        </a:xfrm>
                        <a:prstGeom prst="rect">
                          <a:avLst/>
                        </a:prstGeom>
                        <a:noFill/>
                        <a:ln>
                          <a:solidFill>
                            <a:srgbClr val="5A5E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776DA" id="Rectangle 1" o:spid="_x0000_s1026" style="position:absolute;margin-left:-.35pt;margin-top:33.4pt;width:453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" filled="f" strokecolor="#5a5e6b" strokeweight="1pt"/>
            </w:pict>
          </mc:Fallback>
        </mc:AlternateContent>
      </w:r>
      <w:r w:rsidRPr="00F51A7F">
        <w:rPr>
          <w:rFonts w:ascii="Verdana" w:hAnsi="Verdana" w:cs="Tahoma"/>
          <w:sz w:val="20"/>
          <w:szCs w:val="20"/>
        </w:rPr>
        <w:t xml:space="preserve">Comment avez-vous eu connaissance de l’existence du prêt </w:t>
      </w:r>
      <w:r>
        <w:rPr>
          <w:rFonts w:ascii="Verdana" w:hAnsi="Verdana" w:cs="Tahoma"/>
          <w:sz w:val="20"/>
          <w:szCs w:val="20"/>
        </w:rPr>
        <w:t>subordonné SOWALFIN conjoint à une demande de prêt coup de pouce </w:t>
      </w:r>
      <w:r w:rsidRPr="00F51A7F">
        <w:rPr>
          <w:rFonts w:ascii="Verdana" w:hAnsi="Verdana" w:cs="Tahoma"/>
          <w:sz w:val="20"/>
          <w:szCs w:val="20"/>
        </w:rPr>
        <w:t>?</w:t>
      </w:r>
    </w:p>
    <w:p w14:paraId="2CFE9C0C" w14:textId="77777777" w:rsidR="000F21FD" w:rsidRDefault="000F21FD" w:rsidP="000F21FD">
      <w:pPr>
        <w:jc w:val="both"/>
        <w:rPr>
          <w:rFonts w:ascii="Verdana" w:hAnsi="Verdana" w:cs="Tahoma"/>
          <w:sz w:val="20"/>
          <w:szCs w:val="20"/>
        </w:rPr>
      </w:pPr>
    </w:p>
    <w:p w14:paraId="3EB53C05" w14:textId="77777777" w:rsidR="000F21FD" w:rsidRDefault="000F21FD" w:rsidP="000F21FD">
      <w:pPr>
        <w:jc w:val="both"/>
        <w:rPr>
          <w:rFonts w:ascii="Verdana" w:hAnsi="Verdana" w:cs="Tahoma"/>
          <w:sz w:val="20"/>
          <w:szCs w:val="20"/>
        </w:rPr>
      </w:pPr>
    </w:p>
    <w:p w14:paraId="54FF257E" w14:textId="49413D48" w:rsidR="009B3B74" w:rsidRDefault="009B3B74" w:rsidP="009B3B74">
      <w:pPr>
        <w:spacing w:line="600" w:lineRule="auto"/>
        <w:jc w:val="both"/>
        <w:rPr>
          <w:rFonts w:ascii="Verdana" w:hAnsi="Verdana" w:cs="Tahoma"/>
          <w:b/>
          <w:sz w:val="20"/>
          <w:szCs w:val="20"/>
        </w:rPr>
      </w:pPr>
    </w:p>
    <w:p w14:paraId="66D8C114" w14:textId="7854C476" w:rsidR="009B3B74" w:rsidRDefault="009B3B74" w:rsidP="009B3B74">
      <w:pPr>
        <w:spacing w:line="600" w:lineRule="auto"/>
        <w:jc w:val="both"/>
        <w:rPr>
          <w:rFonts w:ascii="Verdana" w:hAnsi="Verdana" w:cs="Tahoma"/>
          <w:b/>
          <w:sz w:val="20"/>
          <w:szCs w:val="20"/>
        </w:rPr>
      </w:pPr>
      <w:r>
        <w:rPr>
          <w:rFonts w:ascii="Verdana" w:hAnsi="Verdana" w:cs="Tahoma"/>
          <w:b/>
          <w:sz w:val="20"/>
          <w:szCs w:val="20"/>
        </w:rPr>
        <w:lastRenderedPageBreak/>
        <w:t>Fait à ………………</w:t>
      </w:r>
      <w:proofErr w:type="gramStart"/>
      <w:r>
        <w:rPr>
          <w:rFonts w:ascii="Verdana" w:hAnsi="Verdana" w:cs="Tahoma"/>
          <w:b/>
          <w:sz w:val="20"/>
          <w:szCs w:val="20"/>
        </w:rPr>
        <w:t>…….</w:t>
      </w:r>
      <w:proofErr w:type="gramEnd"/>
      <w:r>
        <w:rPr>
          <w:rFonts w:ascii="Verdana" w:hAnsi="Verdana" w:cs="Tahoma"/>
          <w:b/>
          <w:sz w:val="20"/>
          <w:szCs w:val="20"/>
        </w:rPr>
        <w:t>., le ………………….</w:t>
      </w:r>
    </w:p>
    <w:p w14:paraId="7F26A133" w14:textId="5F89BDBE" w:rsidR="009B3B74" w:rsidRDefault="009B3B74" w:rsidP="009B3B74">
      <w:pPr>
        <w:spacing w:line="600" w:lineRule="auto"/>
        <w:jc w:val="both"/>
        <w:rPr>
          <w:rFonts w:ascii="Verdana" w:hAnsi="Verdana" w:cs="Tahoma"/>
          <w:b/>
          <w:sz w:val="20"/>
          <w:szCs w:val="20"/>
        </w:rPr>
      </w:pPr>
    </w:p>
    <w:p w14:paraId="1A7FCD4D" w14:textId="44377B88" w:rsidR="009B3B74" w:rsidRDefault="009B3B74" w:rsidP="009B3B74">
      <w:pPr>
        <w:spacing w:line="600" w:lineRule="auto"/>
        <w:jc w:val="both"/>
        <w:rPr>
          <w:rFonts w:ascii="Verdana" w:hAnsi="Verdana" w:cs="Tahoma"/>
          <w:b/>
          <w:sz w:val="20"/>
          <w:szCs w:val="20"/>
        </w:rPr>
        <w:sectPr w:rsidR="009B3B74">
          <w:footerReference w:type="default" r:id="rId11"/>
          <w:pgSz w:w="11906" w:h="16838"/>
          <w:pgMar w:top="1417" w:right="1417" w:bottom="1417" w:left="1417" w:header="708" w:footer="708" w:gutter="0"/>
          <w:cols w:space="708"/>
          <w:docGrid w:linePitch="360"/>
        </w:sectPr>
      </w:pPr>
      <w:r>
        <w:rPr>
          <w:rFonts w:ascii="Verdana" w:hAnsi="Verdana" w:cs="Tahoma"/>
          <w:b/>
          <w:sz w:val="20"/>
          <w:szCs w:val="20"/>
        </w:rPr>
        <w:t>Signature</w:t>
      </w:r>
      <w:r>
        <w:rPr>
          <w:rStyle w:val="Appelnotedebasdep"/>
          <w:rFonts w:ascii="Verdana" w:hAnsi="Verdana" w:cs="Tahoma"/>
          <w:b/>
          <w:sz w:val="20"/>
          <w:szCs w:val="20"/>
        </w:rPr>
        <w:footnoteReference w:id="8"/>
      </w:r>
    </w:p>
    <w:p w14:paraId="76F07046" w14:textId="0959DE54" w:rsidR="003411C5" w:rsidRPr="00D21E3A" w:rsidRDefault="00516142" w:rsidP="003411C5">
      <w:pPr>
        <w:jc w:val="center"/>
        <w:rPr>
          <w:rFonts w:ascii="Arial" w:hAnsi="Arial" w:cs="Arial"/>
          <w:b/>
          <w:sz w:val="14"/>
          <w:szCs w:val="14"/>
        </w:rPr>
      </w:pPr>
      <w:r w:rsidRPr="00271949">
        <w:rPr>
          <w:rFonts w:ascii="Tahoma" w:hAnsi="Tahoma" w:cs="Tahoma"/>
          <w:b/>
          <w:sz w:val="14"/>
          <w:szCs w:val="14"/>
          <w:shd w:val="clear" w:color="auto" w:fill="FFFFFF"/>
        </w:rPr>
        <w:lastRenderedPageBreak/>
        <w:t>CONDITIONS GENERALE</w:t>
      </w:r>
      <w:r>
        <w:rPr>
          <w:rFonts w:ascii="Tahoma" w:hAnsi="Tahoma" w:cs="Tahoma"/>
          <w:b/>
          <w:sz w:val="14"/>
          <w:szCs w:val="14"/>
          <w:shd w:val="clear" w:color="auto" w:fill="FFFFFF"/>
        </w:rPr>
        <w:t xml:space="preserve">S DES OUVERTURES DE CREDIT TYPE </w:t>
      </w:r>
      <w:r w:rsidRPr="00271949">
        <w:rPr>
          <w:rFonts w:ascii="Tahoma" w:hAnsi="Tahoma" w:cs="Tahoma"/>
          <w:b/>
          <w:sz w:val="14"/>
          <w:szCs w:val="14"/>
          <w:shd w:val="clear" w:color="auto" w:fill="FFFFFF"/>
        </w:rPr>
        <w:t xml:space="preserve">SUBORDONNE CONSENTIES PAR LA </w:t>
      </w:r>
      <w:r w:rsidR="003411C5">
        <w:rPr>
          <w:rFonts w:ascii="Arial" w:hAnsi="Arial" w:cs="Arial"/>
          <w:b/>
          <w:sz w:val="14"/>
          <w:szCs w:val="14"/>
        </w:rPr>
        <w:t>CREDITRICE</w:t>
      </w:r>
    </w:p>
    <w:p w14:paraId="01101E47" w14:textId="77777777" w:rsidR="003411C5" w:rsidRPr="00525BE7" w:rsidRDefault="003411C5" w:rsidP="003411C5">
      <w:pPr>
        <w:pStyle w:val="Titre8"/>
        <w:spacing w:before="120" w:after="60"/>
        <w:rPr>
          <w:rFonts w:ascii="Arial" w:hAnsi="Arial" w:cs="Arial"/>
          <w:b/>
          <w:color w:val="auto"/>
          <w:sz w:val="14"/>
          <w:szCs w:val="14"/>
        </w:rPr>
      </w:pPr>
      <w:r w:rsidRPr="00525BE7">
        <w:rPr>
          <w:rFonts w:ascii="Arial" w:hAnsi="Arial" w:cs="Arial"/>
          <w:b/>
          <w:color w:val="auto"/>
          <w:sz w:val="14"/>
          <w:szCs w:val="14"/>
        </w:rPr>
        <w:t>Article 1. – TERMINOLOGIE</w:t>
      </w:r>
    </w:p>
    <w:p w14:paraId="62662C2F" w14:textId="77777777" w:rsidR="003411C5" w:rsidRPr="008F677C" w:rsidRDefault="003411C5" w:rsidP="003411C5">
      <w:pPr>
        <w:jc w:val="both"/>
        <w:rPr>
          <w:rFonts w:ascii="Arial" w:hAnsi="Arial" w:cs="Arial"/>
          <w:sz w:val="14"/>
          <w:szCs w:val="14"/>
        </w:rPr>
      </w:pPr>
      <w:r w:rsidRPr="00525BE7">
        <w:rPr>
          <w:rFonts w:ascii="Arial" w:hAnsi="Arial" w:cs="Arial"/>
          <w:sz w:val="14"/>
          <w:szCs w:val="14"/>
        </w:rPr>
        <w:t xml:space="preserve">La partie dénommée « créditrice » désigne la S.A. </w:t>
      </w:r>
      <w:r w:rsidRPr="007146A5">
        <w:rPr>
          <w:rFonts w:ascii="Arial" w:hAnsi="Arial" w:cs="Arial"/>
          <w:sz w:val="14"/>
          <w:szCs w:val="14"/>
        </w:rPr>
        <w:t>SOWALFIN</w:t>
      </w:r>
      <w:r w:rsidRPr="00525BE7">
        <w:rPr>
          <w:rFonts w:ascii="Arial" w:hAnsi="Arial" w:cs="Arial"/>
          <w:sz w:val="14"/>
          <w:szCs w:val="14"/>
        </w:rPr>
        <w:t xml:space="preserve">. La partie dénommée « créditée » </w:t>
      </w:r>
      <w:r w:rsidRPr="008F677C">
        <w:rPr>
          <w:rFonts w:ascii="Arial" w:hAnsi="Arial" w:cs="Arial"/>
          <w:sz w:val="14"/>
          <w:szCs w:val="14"/>
        </w:rPr>
        <w:t xml:space="preserve">ou « cliente » désigne le bénéficiaire du prêt subordonné et peut comprendre une ou plusieurs personnes physiques ou morales et notamment des sociétés. </w:t>
      </w:r>
      <w:r w:rsidRPr="00ED3023">
        <w:rPr>
          <w:rFonts w:ascii="Arial" w:hAnsi="Arial" w:cs="Arial"/>
          <w:sz w:val="14"/>
          <w:szCs w:val="14"/>
        </w:rPr>
        <w:t>Le « prêteur PCP » désigne le(s) prêteurs du (des) prêt(s) Coup de Pouce au(x)quel(s) le présent crédit est complémentaire.</w:t>
      </w:r>
    </w:p>
    <w:p w14:paraId="04B9EF3B" w14:textId="77777777" w:rsidR="003411C5" w:rsidRPr="00D21E3A" w:rsidRDefault="003411C5" w:rsidP="003411C5">
      <w:pPr>
        <w:pStyle w:val="Titre8"/>
        <w:spacing w:before="120" w:after="60"/>
        <w:jc w:val="both"/>
        <w:rPr>
          <w:rFonts w:ascii="Arial" w:hAnsi="Arial" w:cs="Arial"/>
          <w:b/>
          <w:color w:val="auto"/>
          <w:sz w:val="14"/>
          <w:szCs w:val="14"/>
        </w:rPr>
      </w:pPr>
      <w:r w:rsidRPr="008F677C">
        <w:rPr>
          <w:rFonts w:ascii="Arial" w:hAnsi="Arial" w:cs="Arial"/>
          <w:b/>
          <w:color w:val="auto"/>
          <w:sz w:val="14"/>
          <w:szCs w:val="14"/>
        </w:rPr>
        <w:t>Article 2. – PORTEE DE L’OUVERTURE DE CREDIT</w:t>
      </w:r>
    </w:p>
    <w:p w14:paraId="6C1B5571" w14:textId="77777777" w:rsidR="003411C5" w:rsidRPr="004F1F5C" w:rsidRDefault="003411C5" w:rsidP="003411C5">
      <w:pPr>
        <w:jc w:val="both"/>
        <w:rPr>
          <w:rFonts w:ascii="Arial" w:hAnsi="Arial" w:cs="Arial"/>
          <w:sz w:val="14"/>
          <w:szCs w:val="14"/>
          <w:highlight w:val="red"/>
          <w:shd w:val="clear" w:color="auto" w:fill="FFFFFF"/>
        </w:rPr>
      </w:pPr>
      <w:r w:rsidRPr="00EA08C5">
        <w:rPr>
          <w:rFonts w:ascii="Arial" w:hAnsi="Arial" w:cs="Arial"/>
          <w:sz w:val="14"/>
          <w:szCs w:val="14"/>
        </w:rPr>
        <w:t xml:space="preserve">L’ouverture de crédit est complémentaire à un (des) prêt(s) Coup de Pouce octroyé(s) par le « Prêteur PCP » à la « créditée ». Le montant total prélevé du crédit ne peut être supérieur à la proportion initiale du crédit par rapport au(x) prêt(s) Coup de Pouce principal(aux) octroyé(s) par le « Prêteur PCP ». </w:t>
      </w:r>
      <w:r w:rsidRPr="00467D2A">
        <w:rPr>
          <w:rFonts w:ascii="Arial" w:hAnsi="Arial" w:cs="Arial"/>
          <w:sz w:val="14"/>
          <w:szCs w:val="14"/>
        </w:rPr>
        <w:t>A défaut, la « créditrice » pourra exiger une remise complémentaire de fonds suffisante de la part de la « créditée » à intervenir dans les trois jours. L’ouverture</w:t>
      </w:r>
      <w:r w:rsidRPr="00661250">
        <w:rPr>
          <w:rFonts w:ascii="Arial" w:hAnsi="Arial" w:cs="Arial"/>
          <w:sz w:val="14"/>
          <w:szCs w:val="14"/>
        </w:rPr>
        <w:t xml:space="preserve"> de crédit pourra être utilisée sous forme d’avances à terme déterminé, sans possibilité de reprise d’encours, dont les montants, les échéances et toutes autres conditions doivent être fixés par convention séparée. Le mode d’utilisation du crédit peut être fixé dans l’acte même d’ouverture de crédit ou par convention distincte et peut être modifié par convention séparée sans que pareille modification constitue novation</w:t>
      </w:r>
      <w:r w:rsidRPr="00661250">
        <w:rPr>
          <w:rFonts w:ascii="Arial" w:hAnsi="Arial" w:cs="Arial"/>
          <w:i/>
          <w:sz w:val="14"/>
          <w:szCs w:val="14"/>
        </w:rPr>
        <w:t>.</w:t>
      </w:r>
    </w:p>
    <w:p w14:paraId="6FA9B3ED" w14:textId="77777777" w:rsidR="003411C5" w:rsidRPr="00525BE7" w:rsidRDefault="003411C5" w:rsidP="003411C5">
      <w:pPr>
        <w:pStyle w:val="Titre8"/>
        <w:spacing w:before="120" w:after="60"/>
        <w:jc w:val="both"/>
        <w:rPr>
          <w:rFonts w:ascii="Arial" w:hAnsi="Arial" w:cs="Arial"/>
          <w:b/>
          <w:color w:val="auto"/>
          <w:sz w:val="14"/>
          <w:szCs w:val="14"/>
        </w:rPr>
      </w:pPr>
      <w:r w:rsidRPr="00525BE7">
        <w:rPr>
          <w:rFonts w:ascii="Arial" w:hAnsi="Arial" w:cs="Arial"/>
          <w:b/>
          <w:color w:val="auto"/>
          <w:sz w:val="14"/>
          <w:szCs w:val="14"/>
        </w:rPr>
        <w:t>Article 3 – REMBOURSEMENT DU PRINCIPAL</w:t>
      </w:r>
    </w:p>
    <w:p w14:paraId="5C68903E" w14:textId="77777777" w:rsidR="003411C5" w:rsidRPr="00525BE7" w:rsidRDefault="003411C5" w:rsidP="003411C5">
      <w:pPr>
        <w:jc w:val="both"/>
        <w:rPr>
          <w:rFonts w:ascii="Arial" w:hAnsi="Arial" w:cs="Arial"/>
          <w:sz w:val="14"/>
          <w:szCs w:val="14"/>
        </w:rPr>
      </w:pPr>
      <w:r w:rsidRPr="00525BE7">
        <w:rPr>
          <w:rFonts w:ascii="Arial" w:hAnsi="Arial" w:cs="Arial"/>
          <w:sz w:val="14"/>
          <w:szCs w:val="14"/>
        </w:rPr>
        <w:t>Le montant du principal du crédit tel qu’utilisé dès versement de celui-ci sur un compte de la « créditée » (au jour du dernier prélèvement) est remboursable par trimestrialités égales le 31 mars, 30 juin, 30 septembre et 31 décembre de chaque année, et pour la première fois le 31 mars, 30 juin, 30 septembre ou 31 décembre suivant immédiatement le versement du montant du prêt (dernier prélèvement) ou la fin de la période de franchise de remboursement éventuelle.</w:t>
      </w:r>
    </w:p>
    <w:p w14:paraId="3272922F" w14:textId="77777777" w:rsidR="003411C5" w:rsidRPr="00525BE7" w:rsidRDefault="003411C5" w:rsidP="003411C5">
      <w:pPr>
        <w:pStyle w:val="Titre8"/>
        <w:spacing w:before="120" w:after="60"/>
        <w:jc w:val="both"/>
        <w:rPr>
          <w:rFonts w:ascii="Arial" w:hAnsi="Arial" w:cs="Arial"/>
          <w:b/>
          <w:color w:val="auto"/>
          <w:sz w:val="14"/>
          <w:szCs w:val="14"/>
        </w:rPr>
      </w:pPr>
      <w:r w:rsidRPr="00525BE7">
        <w:rPr>
          <w:rFonts w:ascii="Arial" w:hAnsi="Arial" w:cs="Arial"/>
          <w:b/>
          <w:color w:val="auto"/>
          <w:sz w:val="14"/>
          <w:szCs w:val="14"/>
        </w:rPr>
        <w:t>Article 4 – INTERETS</w:t>
      </w:r>
    </w:p>
    <w:p w14:paraId="705EF1FC" w14:textId="77777777" w:rsidR="003411C5" w:rsidRDefault="003411C5" w:rsidP="003411C5">
      <w:pPr>
        <w:jc w:val="both"/>
        <w:rPr>
          <w:rFonts w:ascii="Arial" w:hAnsi="Arial" w:cs="Arial"/>
          <w:sz w:val="14"/>
          <w:szCs w:val="14"/>
        </w:rPr>
      </w:pPr>
      <w:r w:rsidRPr="00525BE7">
        <w:rPr>
          <w:rFonts w:ascii="Arial" w:hAnsi="Arial" w:cs="Arial"/>
          <w:sz w:val="14"/>
          <w:szCs w:val="14"/>
        </w:rPr>
        <w:t xml:space="preserve">Les intérêts sont payables trimestriellement à terme échu, sur le principal restant dû, les 31 mars, 30 juin, 30 septembre et 31 décembre de chaque année, prorata </w:t>
      </w:r>
      <w:proofErr w:type="spellStart"/>
      <w:r w:rsidRPr="00525BE7">
        <w:rPr>
          <w:rFonts w:ascii="Arial" w:hAnsi="Arial" w:cs="Arial"/>
          <w:sz w:val="14"/>
          <w:szCs w:val="14"/>
        </w:rPr>
        <w:t>temporis</w:t>
      </w:r>
      <w:proofErr w:type="spellEnd"/>
      <w:r w:rsidRPr="00525BE7">
        <w:rPr>
          <w:rFonts w:ascii="Arial" w:hAnsi="Arial" w:cs="Arial"/>
          <w:sz w:val="14"/>
          <w:szCs w:val="14"/>
        </w:rPr>
        <w:t xml:space="preserve"> s’il y a lieu.</w:t>
      </w:r>
    </w:p>
    <w:p w14:paraId="05763362" w14:textId="77777777" w:rsidR="003411C5" w:rsidRPr="00525BE7" w:rsidRDefault="003411C5" w:rsidP="003411C5">
      <w:pPr>
        <w:jc w:val="both"/>
        <w:rPr>
          <w:rFonts w:ascii="Arial" w:hAnsi="Arial" w:cs="Arial"/>
          <w:sz w:val="14"/>
          <w:szCs w:val="14"/>
        </w:rPr>
      </w:pPr>
    </w:p>
    <w:p w14:paraId="229DDA32" w14:textId="77777777" w:rsidR="003411C5" w:rsidRPr="00525BE7" w:rsidRDefault="003411C5" w:rsidP="003411C5">
      <w:pPr>
        <w:jc w:val="both"/>
        <w:rPr>
          <w:rFonts w:ascii="Arial" w:hAnsi="Arial" w:cs="Arial"/>
          <w:sz w:val="14"/>
          <w:szCs w:val="14"/>
        </w:rPr>
      </w:pPr>
      <w:r w:rsidRPr="00525BE7">
        <w:rPr>
          <w:rFonts w:ascii="Arial" w:hAnsi="Arial" w:cs="Arial"/>
          <w:sz w:val="14"/>
          <w:szCs w:val="14"/>
        </w:rPr>
        <w:t xml:space="preserve">Les calculs d’intérêts se font sur base d’années réelles de trois cent soixante-cinq jours. </w:t>
      </w:r>
    </w:p>
    <w:p w14:paraId="1CC86E5B" w14:textId="77777777" w:rsidR="003411C5" w:rsidRDefault="003411C5" w:rsidP="003411C5">
      <w:pPr>
        <w:jc w:val="both"/>
        <w:rPr>
          <w:rFonts w:ascii="Arial" w:hAnsi="Arial" w:cs="Arial"/>
          <w:sz w:val="14"/>
          <w:szCs w:val="14"/>
        </w:rPr>
      </w:pPr>
    </w:p>
    <w:p w14:paraId="503E69C1" w14:textId="77777777" w:rsidR="003411C5" w:rsidRPr="00525BE7" w:rsidRDefault="003411C5" w:rsidP="003411C5">
      <w:pPr>
        <w:jc w:val="both"/>
        <w:rPr>
          <w:rFonts w:ascii="Arial" w:hAnsi="Arial" w:cs="Arial"/>
          <w:sz w:val="14"/>
          <w:szCs w:val="14"/>
        </w:rPr>
      </w:pPr>
      <w:r w:rsidRPr="00525BE7">
        <w:rPr>
          <w:rFonts w:ascii="Arial" w:hAnsi="Arial" w:cs="Arial"/>
          <w:sz w:val="14"/>
          <w:szCs w:val="14"/>
        </w:rPr>
        <w:t>A défaut de remboursement d’une somme en principal à son échéance, la somme impayée continuera à porter intérêts jusqu’au jour de son remboursement effectif, le taux d’intérêt étant porté, de plein droit et sans mise en demeure, au taux d’intérêt conventionnel majoré de 6 points (taux + 6 %).</w:t>
      </w:r>
    </w:p>
    <w:p w14:paraId="056C0302" w14:textId="77777777" w:rsidR="003411C5" w:rsidRPr="00525BE7" w:rsidRDefault="003411C5" w:rsidP="003411C5">
      <w:pPr>
        <w:jc w:val="both"/>
        <w:rPr>
          <w:rFonts w:ascii="Arial" w:hAnsi="Arial" w:cs="Arial"/>
          <w:sz w:val="14"/>
          <w:szCs w:val="14"/>
        </w:rPr>
      </w:pPr>
      <w:r w:rsidRPr="00525BE7">
        <w:rPr>
          <w:rFonts w:ascii="Arial" w:hAnsi="Arial" w:cs="Arial"/>
          <w:sz w:val="14"/>
          <w:szCs w:val="14"/>
        </w:rPr>
        <w:lastRenderedPageBreak/>
        <w:t xml:space="preserve">En cas de non-paiement d’une somme en intérêts à son échéance, le taux d’intérêt sera porté, de plein droit et sans mise en demeure, au taux d’intérêt conventionnel majoré d’un demi-point (taux + 0,5 %) et sera appliqué pour l’ensemble de l’échéance en cause.   Si la date de paiement est postérieure à 30 jours de l’échéance convenue, le taux d’intérêt sera porté au taux conventionnel majoré de un point </w:t>
      </w:r>
      <w:r w:rsidRPr="00525BE7">
        <w:rPr>
          <w:rFonts w:ascii="Arial" w:hAnsi="Arial" w:cs="Arial"/>
          <w:sz w:val="14"/>
          <w:szCs w:val="14"/>
        </w:rPr>
        <w:br/>
        <w:t>(taux + 1 %).</w:t>
      </w:r>
      <w:r>
        <w:rPr>
          <w:rFonts w:ascii="Arial" w:hAnsi="Arial" w:cs="Arial"/>
          <w:sz w:val="14"/>
          <w:szCs w:val="14"/>
        </w:rPr>
        <w:t xml:space="preserve"> </w:t>
      </w:r>
    </w:p>
    <w:p w14:paraId="1BBC1ACD" w14:textId="77777777" w:rsidR="003411C5" w:rsidRPr="00525BE7" w:rsidRDefault="003411C5" w:rsidP="003411C5">
      <w:pPr>
        <w:pStyle w:val="Titre8"/>
        <w:spacing w:before="120" w:after="60"/>
        <w:jc w:val="both"/>
        <w:rPr>
          <w:rFonts w:ascii="Arial" w:hAnsi="Arial" w:cs="Arial"/>
          <w:b/>
          <w:color w:val="auto"/>
          <w:sz w:val="14"/>
          <w:szCs w:val="14"/>
        </w:rPr>
      </w:pPr>
      <w:r w:rsidRPr="00525BE7">
        <w:rPr>
          <w:rFonts w:ascii="Arial" w:hAnsi="Arial" w:cs="Arial"/>
          <w:b/>
          <w:color w:val="auto"/>
          <w:sz w:val="14"/>
          <w:szCs w:val="14"/>
        </w:rPr>
        <w:t>Article 5 – FRAIS ET ACCESSOIRES</w:t>
      </w:r>
    </w:p>
    <w:p w14:paraId="1A5CF15C" w14:textId="77777777" w:rsidR="003411C5" w:rsidRPr="00525BE7" w:rsidRDefault="003411C5" w:rsidP="003411C5">
      <w:pPr>
        <w:jc w:val="both"/>
        <w:rPr>
          <w:rFonts w:ascii="Arial" w:hAnsi="Arial" w:cs="Arial"/>
          <w:sz w:val="14"/>
          <w:szCs w:val="14"/>
        </w:rPr>
      </w:pPr>
      <w:r w:rsidRPr="00525BE7">
        <w:rPr>
          <w:rFonts w:ascii="Arial" w:hAnsi="Arial" w:cs="Arial"/>
          <w:sz w:val="14"/>
          <w:szCs w:val="14"/>
        </w:rPr>
        <w:t>Tous les frais, droits et honoraires en raison du crédit, tous frais de poursuite judiciaire ou extra judiciaire, tous débours faits ou à faire par la « créditrice » pour la conservation ou l’exercice de ses droits sont à charge de la « créditée ».</w:t>
      </w:r>
    </w:p>
    <w:p w14:paraId="7AA40373" w14:textId="77777777" w:rsidR="003411C5" w:rsidRPr="00525BE7" w:rsidRDefault="003411C5" w:rsidP="003411C5">
      <w:pPr>
        <w:jc w:val="both"/>
        <w:rPr>
          <w:rFonts w:ascii="Arial" w:hAnsi="Arial" w:cs="Arial"/>
          <w:b/>
          <w:sz w:val="14"/>
          <w:szCs w:val="14"/>
        </w:rPr>
      </w:pPr>
    </w:p>
    <w:p w14:paraId="0125595A" w14:textId="77777777" w:rsidR="003411C5" w:rsidRPr="00525BE7" w:rsidRDefault="003411C5" w:rsidP="003411C5">
      <w:pPr>
        <w:jc w:val="both"/>
        <w:rPr>
          <w:rFonts w:ascii="Arial" w:hAnsi="Arial" w:cs="Arial"/>
          <w:sz w:val="14"/>
          <w:szCs w:val="14"/>
        </w:rPr>
      </w:pPr>
      <w:r w:rsidRPr="00525BE7">
        <w:rPr>
          <w:rFonts w:ascii="Arial" w:hAnsi="Arial" w:cs="Arial"/>
          <w:sz w:val="14"/>
          <w:szCs w:val="14"/>
        </w:rPr>
        <w:t xml:space="preserve">Des frais de dossiers sont en outre mis à charge de la « créditée » pour les modifications suivantes à apporter à la convention de </w:t>
      </w:r>
      <w:proofErr w:type="gramStart"/>
      <w:r w:rsidRPr="00525BE7">
        <w:rPr>
          <w:rFonts w:ascii="Arial" w:hAnsi="Arial" w:cs="Arial"/>
          <w:sz w:val="14"/>
          <w:szCs w:val="14"/>
        </w:rPr>
        <w:t>crédit:</w:t>
      </w:r>
      <w:proofErr w:type="gramEnd"/>
    </w:p>
    <w:p w14:paraId="10E18DDE" w14:textId="77777777" w:rsidR="003411C5" w:rsidRPr="00525BE7" w:rsidRDefault="003411C5" w:rsidP="003411C5">
      <w:pPr>
        <w:jc w:val="both"/>
        <w:rPr>
          <w:rFonts w:ascii="Arial" w:hAnsi="Arial" w:cs="Arial"/>
          <w:sz w:val="14"/>
          <w:szCs w:val="14"/>
        </w:rPr>
      </w:pPr>
    </w:p>
    <w:p w14:paraId="380C2BA8" w14:textId="77777777" w:rsidR="003411C5" w:rsidRPr="00525BE7" w:rsidRDefault="003411C5" w:rsidP="003411C5">
      <w:pPr>
        <w:numPr>
          <w:ilvl w:val="0"/>
          <w:numId w:val="17"/>
        </w:numPr>
        <w:tabs>
          <w:tab w:val="clear" w:pos="720"/>
          <w:tab w:val="num" w:pos="284"/>
        </w:tabs>
        <w:spacing w:after="0" w:line="240" w:lineRule="auto"/>
        <w:ind w:left="284" w:hanging="218"/>
        <w:jc w:val="both"/>
        <w:rPr>
          <w:rFonts w:ascii="Arial" w:hAnsi="Arial" w:cs="Arial"/>
          <w:sz w:val="14"/>
          <w:szCs w:val="14"/>
        </w:rPr>
      </w:pPr>
      <w:r w:rsidRPr="00525BE7">
        <w:rPr>
          <w:rFonts w:ascii="Arial" w:hAnsi="Arial" w:cs="Arial"/>
          <w:sz w:val="14"/>
          <w:szCs w:val="14"/>
        </w:rPr>
        <w:t>100 EUR pour l’établissement d’un avenant à la convention de crédit, avant la libération des fonds ;</w:t>
      </w:r>
    </w:p>
    <w:p w14:paraId="45F39F3D" w14:textId="77777777" w:rsidR="003411C5" w:rsidRPr="00525BE7" w:rsidRDefault="003411C5" w:rsidP="003411C5">
      <w:pPr>
        <w:numPr>
          <w:ilvl w:val="0"/>
          <w:numId w:val="17"/>
        </w:numPr>
        <w:tabs>
          <w:tab w:val="clear" w:pos="720"/>
          <w:tab w:val="num" w:pos="284"/>
        </w:tabs>
        <w:spacing w:after="0" w:line="240" w:lineRule="auto"/>
        <w:ind w:left="284" w:hanging="218"/>
        <w:jc w:val="both"/>
        <w:rPr>
          <w:rFonts w:ascii="Arial" w:hAnsi="Arial" w:cs="Arial"/>
          <w:sz w:val="14"/>
          <w:szCs w:val="14"/>
        </w:rPr>
      </w:pPr>
      <w:r w:rsidRPr="00525BE7">
        <w:rPr>
          <w:rFonts w:ascii="Arial" w:hAnsi="Arial" w:cs="Arial"/>
          <w:sz w:val="14"/>
          <w:szCs w:val="14"/>
        </w:rPr>
        <w:t>200 EUR pour l’établissement d’un avenant à la convention de crédit, après la libération des fonds ;</w:t>
      </w:r>
    </w:p>
    <w:p w14:paraId="2E30C92B" w14:textId="77777777" w:rsidR="003411C5" w:rsidRPr="00525BE7" w:rsidRDefault="003411C5" w:rsidP="003411C5">
      <w:pPr>
        <w:numPr>
          <w:ilvl w:val="0"/>
          <w:numId w:val="17"/>
        </w:numPr>
        <w:tabs>
          <w:tab w:val="clear" w:pos="720"/>
          <w:tab w:val="num" w:pos="284"/>
        </w:tabs>
        <w:spacing w:after="0" w:line="240" w:lineRule="auto"/>
        <w:ind w:left="284" w:hanging="218"/>
        <w:jc w:val="both"/>
        <w:rPr>
          <w:rFonts w:ascii="Arial" w:hAnsi="Arial" w:cs="Arial"/>
          <w:sz w:val="14"/>
          <w:szCs w:val="14"/>
        </w:rPr>
      </w:pPr>
      <w:r w:rsidRPr="00525BE7">
        <w:rPr>
          <w:rFonts w:ascii="Arial" w:hAnsi="Arial" w:cs="Arial"/>
          <w:sz w:val="14"/>
          <w:szCs w:val="14"/>
        </w:rPr>
        <w:t>200 EUR pour l’établissement des documents administratifs en cas de remboursement anticipé du prêt subordonné avec respect d’un délai de préavis de 6 mois (voir également l’article 10.</w:t>
      </w:r>
      <w:proofErr w:type="gramStart"/>
      <w:r w:rsidRPr="00525BE7">
        <w:rPr>
          <w:rFonts w:ascii="Arial" w:hAnsi="Arial" w:cs="Arial"/>
          <w:sz w:val="14"/>
          <w:szCs w:val="14"/>
        </w:rPr>
        <w:t>1.(</w:t>
      </w:r>
      <w:proofErr w:type="gramEnd"/>
      <w:r w:rsidRPr="00525BE7">
        <w:rPr>
          <w:rFonts w:ascii="Arial" w:hAnsi="Arial" w:cs="Arial"/>
          <w:sz w:val="14"/>
          <w:szCs w:val="14"/>
        </w:rPr>
        <w:t>a)).</w:t>
      </w:r>
    </w:p>
    <w:p w14:paraId="20A24094" w14:textId="77777777" w:rsidR="003411C5" w:rsidRPr="00525BE7" w:rsidRDefault="003411C5" w:rsidP="003411C5">
      <w:pPr>
        <w:pStyle w:val="Titre8"/>
        <w:spacing w:before="120" w:after="60"/>
        <w:jc w:val="both"/>
        <w:rPr>
          <w:rFonts w:ascii="Arial" w:hAnsi="Arial" w:cs="Arial"/>
          <w:b/>
          <w:color w:val="auto"/>
          <w:sz w:val="14"/>
          <w:szCs w:val="14"/>
        </w:rPr>
      </w:pPr>
      <w:r w:rsidRPr="00525BE7">
        <w:rPr>
          <w:rFonts w:ascii="Arial" w:hAnsi="Arial" w:cs="Arial"/>
          <w:b/>
          <w:color w:val="auto"/>
          <w:sz w:val="14"/>
          <w:szCs w:val="14"/>
        </w:rPr>
        <w:t>Article 6 – PAIEMENTS</w:t>
      </w:r>
    </w:p>
    <w:p w14:paraId="763D4CD1" w14:textId="77777777" w:rsidR="003411C5" w:rsidRDefault="003411C5" w:rsidP="003411C5">
      <w:pPr>
        <w:jc w:val="both"/>
        <w:rPr>
          <w:rFonts w:ascii="Arial" w:hAnsi="Arial" w:cs="Arial"/>
          <w:sz w:val="14"/>
          <w:szCs w:val="14"/>
        </w:rPr>
      </w:pPr>
      <w:r w:rsidRPr="0090478E">
        <w:rPr>
          <w:rFonts w:ascii="Arial" w:hAnsi="Arial" w:cs="Arial"/>
          <w:sz w:val="14"/>
          <w:szCs w:val="14"/>
        </w:rPr>
        <w:t>Tous paiements, tant en principal qu’en intérêt et en accessoires, sont payables sans mise en demeure ou rappel sur le compte de la « créditrice », par domiciliation bancaire, conformément au tableau d’amortissement annexé à la présente convention.</w:t>
      </w:r>
      <w:r w:rsidRPr="0090478E">
        <w:t xml:space="preserve"> </w:t>
      </w:r>
      <w:r w:rsidRPr="0090478E">
        <w:rPr>
          <w:rFonts w:ascii="Arial" w:hAnsi="Arial" w:cs="Arial"/>
          <w:sz w:val="14"/>
          <w:szCs w:val="14"/>
        </w:rPr>
        <w:t xml:space="preserve">A cet effet, la « créditée » s’engage à signer le mandat de domiciliation SEPA qui lui a été transmis et à le remettre à la </w:t>
      </w:r>
      <w:r>
        <w:rPr>
          <w:rFonts w:ascii="Arial" w:hAnsi="Arial" w:cs="Arial"/>
          <w:sz w:val="14"/>
          <w:szCs w:val="14"/>
        </w:rPr>
        <w:t>« créditrice ».</w:t>
      </w:r>
      <w:r w:rsidRPr="0090478E">
        <w:rPr>
          <w:rFonts w:ascii="Arial" w:hAnsi="Arial" w:cs="Arial"/>
          <w:sz w:val="14"/>
          <w:szCs w:val="14"/>
        </w:rPr>
        <w:t xml:space="preserve"> </w:t>
      </w:r>
      <w:r w:rsidRPr="00515B03">
        <w:rPr>
          <w:rFonts w:ascii="Arial" w:hAnsi="Arial" w:cs="Arial"/>
          <w:sz w:val="14"/>
          <w:szCs w:val="14"/>
        </w:rPr>
        <w:t>Tous les paiements s’imputeront d’abord sur les frais accessoires éventuels, ensuite sur les intérêts et enfin sur le principal.</w:t>
      </w:r>
      <w:r>
        <w:rPr>
          <w:rFonts w:ascii="Arial" w:hAnsi="Arial" w:cs="Arial"/>
          <w:sz w:val="14"/>
          <w:szCs w:val="14"/>
        </w:rPr>
        <w:t xml:space="preserve"> </w:t>
      </w:r>
    </w:p>
    <w:p w14:paraId="4E6726B3" w14:textId="71E8421D" w:rsidR="003411C5" w:rsidRPr="001A5A3E" w:rsidRDefault="003411C5" w:rsidP="003411C5">
      <w:pPr>
        <w:jc w:val="both"/>
        <w:rPr>
          <w:rFonts w:ascii="Arial" w:hAnsi="Arial" w:cs="Arial"/>
          <w:b/>
          <w:sz w:val="14"/>
          <w:szCs w:val="14"/>
        </w:rPr>
      </w:pPr>
      <w:r w:rsidRPr="00D21E3A">
        <w:rPr>
          <w:rFonts w:ascii="Arial" w:hAnsi="Arial" w:cs="Arial"/>
          <w:b/>
          <w:sz w:val="14"/>
          <w:szCs w:val="14"/>
        </w:rPr>
        <w:t>Article 7 – SOLIDARITE ET INDIVISIBILITE</w:t>
      </w:r>
    </w:p>
    <w:p w14:paraId="664492EB" w14:textId="77777777" w:rsidR="003411C5" w:rsidRPr="001A5A3E" w:rsidRDefault="003411C5" w:rsidP="003411C5">
      <w:pPr>
        <w:jc w:val="both"/>
        <w:rPr>
          <w:rFonts w:ascii="Arial" w:hAnsi="Arial" w:cs="Arial"/>
          <w:sz w:val="14"/>
          <w:szCs w:val="14"/>
        </w:rPr>
      </w:pPr>
      <w:r w:rsidRPr="001A5A3E">
        <w:rPr>
          <w:rFonts w:ascii="Arial" w:hAnsi="Arial" w:cs="Arial"/>
          <w:sz w:val="14"/>
          <w:szCs w:val="14"/>
        </w:rPr>
        <w:t>Les obligations et engagements contractés en vertu des conventions de crédit et du présent cahier des charges sont solidaires et indivisibles entre les différentes personnes créditées et, en cas de décès, leurs ayants-droit. Cette solidarité et cette indivisibilité auront les effets les plus étendus.</w:t>
      </w:r>
    </w:p>
    <w:p w14:paraId="783BB214" w14:textId="600A3577" w:rsidR="003411C5" w:rsidRPr="001A5A3E" w:rsidRDefault="003411C5" w:rsidP="003411C5">
      <w:pPr>
        <w:jc w:val="both"/>
        <w:rPr>
          <w:rFonts w:ascii="Arial" w:hAnsi="Arial" w:cs="Arial"/>
          <w:sz w:val="14"/>
          <w:szCs w:val="14"/>
        </w:rPr>
      </w:pPr>
      <w:r w:rsidRPr="001A5A3E">
        <w:rPr>
          <w:rFonts w:ascii="Arial" w:hAnsi="Arial" w:cs="Arial"/>
          <w:sz w:val="14"/>
          <w:szCs w:val="14"/>
        </w:rPr>
        <w:t>La « créditrice » peut, notamment, poursuivre le recouvrement de la totalité de ce qui est exigible, à charge de l’un quelconque des crédités survivants ou de l’un quelconque des héritiers ou ayants-droit de la ou des personnes créditées décédées, comme si le poursuivi était seul débiteur de la totalité de la dette.</w:t>
      </w:r>
    </w:p>
    <w:p w14:paraId="252BA32D" w14:textId="77777777" w:rsidR="003411C5" w:rsidRPr="001A5A3E" w:rsidRDefault="003411C5" w:rsidP="003411C5">
      <w:pPr>
        <w:pStyle w:val="Titre8"/>
        <w:spacing w:before="120" w:after="60"/>
        <w:jc w:val="both"/>
        <w:rPr>
          <w:rFonts w:ascii="Arial" w:hAnsi="Arial" w:cs="Arial"/>
          <w:b/>
          <w:color w:val="auto"/>
          <w:sz w:val="14"/>
          <w:szCs w:val="14"/>
        </w:rPr>
      </w:pPr>
      <w:r w:rsidRPr="001A5A3E">
        <w:rPr>
          <w:rFonts w:ascii="Arial" w:hAnsi="Arial" w:cs="Arial"/>
          <w:b/>
          <w:color w:val="auto"/>
          <w:sz w:val="14"/>
          <w:szCs w:val="14"/>
        </w:rPr>
        <w:lastRenderedPageBreak/>
        <w:t>Article 8 – CESSION DU CREDIT</w:t>
      </w:r>
    </w:p>
    <w:p w14:paraId="161FBD35" w14:textId="77777777" w:rsidR="003411C5" w:rsidRPr="001A5A3E" w:rsidRDefault="003411C5" w:rsidP="003411C5">
      <w:pPr>
        <w:jc w:val="both"/>
        <w:rPr>
          <w:rFonts w:ascii="Arial" w:hAnsi="Arial" w:cs="Arial"/>
          <w:sz w:val="14"/>
          <w:szCs w:val="14"/>
        </w:rPr>
      </w:pPr>
      <w:r w:rsidRPr="001A5A3E">
        <w:rPr>
          <w:rFonts w:ascii="Arial" w:hAnsi="Arial" w:cs="Arial"/>
          <w:sz w:val="14"/>
          <w:szCs w:val="14"/>
        </w:rPr>
        <w:t>Le bénéfice de l’ouverture de crédit ne peut être cédé entre vifs, à un ou plusieurs tiers.</w:t>
      </w:r>
    </w:p>
    <w:p w14:paraId="5AAA5525" w14:textId="77777777" w:rsidR="003411C5" w:rsidRPr="001A5A3E" w:rsidRDefault="003411C5" w:rsidP="003411C5">
      <w:pPr>
        <w:pStyle w:val="Titre8"/>
        <w:spacing w:before="120" w:after="60"/>
        <w:jc w:val="both"/>
        <w:rPr>
          <w:rFonts w:ascii="Arial" w:hAnsi="Arial" w:cs="Arial"/>
          <w:b/>
          <w:color w:val="auto"/>
          <w:sz w:val="14"/>
          <w:szCs w:val="14"/>
        </w:rPr>
      </w:pPr>
      <w:r w:rsidRPr="001A5A3E">
        <w:rPr>
          <w:rFonts w:ascii="Arial" w:hAnsi="Arial" w:cs="Arial"/>
          <w:b/>
          <w:color w:val="auto"/>
          <w:sz w:val="14"/>
          <w:szCs w:val="14"/>
        </w:rPr>
        <w:t>Article 9 –</w:t>
      </w:r>
      <w:r>
        <w:rPr>
          <w:rFonts w:ascii="Arial" w:hAnsi="Arial" w:cs="Arial"/>
          <w:b/>
          <w:color w:val="auto"/>
          <w:sz w:val="14"/>
          <w:szCs w:val="14"/>
        </w:rPr>
        <w:t xml:space="preserve"> </w:t>
      </w:r>
      <w:r w:rsidRPr="001A5A3E">
        <w:rPr>
          <w:rFonts w:ascii="Arial" w:hAnsi="Arial" w:cs="Arial"/>
          <w:b/>
          <w:color w:val="auto"/>
          <w:sz w:val="14"/>
          <w:szCs w:val="14"/>
        </w:rPr>
        <w:t>CONTRÔLE</w:t>
      </w:r>
    </w:p>
    <w:p w14:paraId="539163CD" w14:textId="77777777" w:rsidR="003411C5" w:rsidRPr="00525BE7" w:rsidRDefault="003411C5" w:rsidP="003411C5">
      <w:pPr>
        <w:jc w:val="both"/>
        <w:rPr>
          <w:rFonts w:ascii="Arial" w:hAnsi="Arial" w:cs="Arial"/>
          <w:sz w:val="14"/>
          <w:szCs w:val="14"/>
        </w:rPr>
      </w:pPr>
      <w:r w:rsidRPr="001A5A3E">
        <w:rPr>
          <w:rFonts w:ascii="Arial" w:hAnsi="Arial" w:cs="Arial"/>
          <w:sz w:val="14"/>
          <w:szCs w:val="14"/>
        </w:rPr>
        <w:t xml:space="preserve">La « créditée » autorise expressément la « créditrice » à pouvoir prendre, en tout temps, connaissance de sa situation, notamment auprès des administrations fiscales, sociales et aussi éventuellement, de son bailleur, de son ou de ses créanciers gagistes sur fonds de commerce, de son ou de ses créanciers </w:t>
      </w:r>
      <w:r w:rsidRPr="005957C0">
        <w:rPr>
          <w:rFonts w:ascii="Arial" w:hAnsi="Arial" w:cs="Arial"/>
          <w:sz w:val="14"/>
          <w:szCs w:val="14"/>
        </w:rPr>
        <w:t>hypothécaires</w:t>
      </w:r>
      <w:r>
        <w:rPr>
          <w:rFonts w:ascii="Arial" w:hAnsi="Arial" w:cs="Arial"/>
          <w:sz w:val="14"/>
          <w:szCs w:val="14"/>
        </w:rPr>
        <w:t>,</w:t>
      </w:r>
      <w:r w:rsidRPr="005957C0">
        <w:rPr>
          <w:rFonts w:ascii="Arial" w:hAnsi="Arial" w:cs="Arial"/>
          <w:sz w:val="14"/>
          <w:szCs w:val="14"/>
        </w:rPr>
        <w:t xml:space="preserve"> de </w:t>
      </w:r>
      <w:r>
        <w:rPr>
          <w:rFonts w:ascii="Arial" w:hAnsi="Arial" w:cs="Arial"/>
          <w:sz w:val="14"/>
          <w:szCs w:val="14"/>
        </w:rPr>
        <w:t>s</w:t>
      </w:r>
      <w:r w:rsidRPr="005957C0">
        <w:rPr>
          <w:rFonts w:ascii="Arial" w:hAnsi="Arial" w:cs="Arial"/>
          <w:sz w:val="14"/>
          <w:szCs w:val="14"/>
        </w:rPr>
        <w:t>a Banque</w:t>
      </w:r>
      <w:r>
        <w:rPr>
          <w:rFonts w:ascii="Arial" w:hAnsi="Arial" w:cs="Arial"/>
          <w:sz w:val="14"/>
          <w:szCs w:val="14"/>
        </w:rPr>
        <w:t xml:space="preserve"> et du « Prêteur PCP »</w:t>
      </w:r>
      <w:r w:rsidRPr="005957C0">
        <w:rPr>
          <w:rFonts w:ascii="Arial" w:hAnsi="Arial" w:cs="Arial"/>
          <w:sz w:val="14"/>
          <w:szCs w:val="14"/>
        </w:rPr>
        <w:t>.</w:t>
      </w:r>
    </w:p>
    <w:p w14:paraId="43DEDC54" w14:textId="511354A6" w:rsidR="003411C5" w:rsidRPr="00525BE7" w:rsidRDefault="003411C5" w:rsidP="003411C5">
      <w:pPr>
        <w:jc w:val="both"/>
        <w:rPr>
          <w:rFonts w:ascii="Arial" w:hAnsi="Arial" w:cs="Arial"/>
          <w:sz w:val="14"/>
          <w:szCs w:val="14"/>
        </w:rPr>
      </w:pPr>
      <w:r w:rsidRPr="00525BE7">
        <w:rPr>
          <w:rFonts w:ascii="Arial" w:hAnsi="Arial" w:cs="Arial"/>
          <w:sz w:val="14"/>
          <w:szCs w:val="14"/>
        </w:rPr>
        <w:t>La « créditrice » a le droit de procéder, sans préavis, à la vérification et au contrôle de la comptabilité et de la gestion de la « créditée », par le(s) délégué(s) à désigner par elle. La comptabilité de la « créditée » devra être tenue à jour, suivant les prescriptions légales.</w:t>
      </w:r>
    </w:p>
    <w:p w14:paraId="2DC11EDD" w14:textId="0182D864" w:rsidR="003411C5" w:rsidRPr="00525BE7" w:rsidRDefault="003411C5" w:rsidP="003411C5">
      <w:pPr>
        <w:jc w:val="both"/>
        <w:rPr>
          <w:rFonts w:ascii="Arial" w:hAnsi="Arial" w:cs="Arial"/>
          <w:sz w:val="14"/>
          <w:szCs w:val="14"/>
        </w:rPr>
      </w:pPr>
      <w:r w:rsidRPr="00525BE7">
        <w:rPr>
          <w:rFonts w:ascii="Arial" w:hAnsi="Arial" w:cs="Arial"/>
          <w:sz w:val="14"/>
          <w:szCs w:val="14"/>
        </w:rPr>
        <w:t>Dans les trois mois de la fin de chaque semestre, la « créditée » transmettra à la « créditrice » ses comptes annuels ou semestriels selon le cas.</w:t>
      </w:r>
    </w:p>
    <w:p w14:paraId="64C9DECC" w14:textId="77777777" w:rsidR="003411C5" w:rsidRPr="00525BE7" w:rsidRDefault="003411C5" w:rsidP="003411C5">
      <w:pPr>
        <w:pStyle w:val="Titre8"/>
        <w:spacing w:before="120" w:after="60"/>
        <w:jc w:val="both"/>
        <w:rPr>
          <w:rFonts w:ascii="Arial" w:hAnsi="Arial" w:cs="Arial"/>
          <w:b/>
          <w:color w:val="auto"/>
          <w:sz w:val="14"/>
          <w:szCs w:val="14"/>
        </w:rPr>
      </w:pPr>
      <w:r w:rsidRPr="00525BE7">
        <w:rPr>
          <w:rFonts w:ascii="Arial" w:hAnsi="Arial" w:cs="Arial"/>
          <w:b/>
          <w:color w:val="auto"/>
          <w:sz w:val="14"/>
          <w:szCs w:val="14"/>
        </w:rPr>
        <w:t>Article 10 – FIN DU CREDIT</w:t>
      </w:r>
    </w:p>
    <w:p w14:paraId="2F752222" w14:textId="77777777" w:rsidR="003411C5" w:rsidRPr="00525BE7" w:rsidRDefault="003411C5" w:rsidP="003411C5">
      <w:pPr>
        <w:numPr>
          <w:ilvl w:val="0"/>
          <w:numId w:val="14"/>
        </w:numPr>
        <w:tabs>
          <w:tab w:val="clear" w:pos="360"/>
          <w:tab w:val="left" w:pos="426"/>
        </w:tabs>
        <w:spacing w:after="0" w:line="240" w:lineRule="auto"/>
        <w:ind w:left="0" w:firstLine="0"/>
        <w:jc w:val="both"/>
        <w:rPr>
          <w:rFonts w:ascii="Arial" w:hAnsi="Arial" w:cs="Arial"/>
          <w:sz w:val="14"/>
          <w:szCs w:val="14"/>
        </w:rPr>
      </w:pPr>
      <w:r w:rsidRPr="00525BE7">
        <w:rPr>
          <w:rFonts w:ascii="Arial" w:hAnsi="Arial" w:cs="Arial"/>
          <w:sz w:val="14"/>
          <w:szCs w:val="14"/>
        </w:rPr>
        <w:t xml:space="preserve">La « créditée » peut mettre fin au </w:t>
      </w:r>
      <w:proofErr w:type="gramStart"/>
      <w:r w:rsidRPr="00525BE7">
        <w:rPr>
          <w:rFonts w:ascii="Arial" w:hAnsi="Arial" w:cs="Arial"/>
          <w:sz w:val="14"/>
          <w:szCs w:val="14"/>
        </w:rPr>
        <w:t>crédit:</w:t>
      </w:r>
      <w:proofErr w:type="gramEnd"/>
    </w:p>
    <w:p w14:paraId="3BAB4D04" w14:textId="77777777" w:rsidR="003411C5" w:rsidRPr="00525BE7" w:rsidRDefault="003411C5" w:rsidP="003411C5">
      <w:pPr>
        <w:jc w:val="both"/>
        <w:rPr>
          <w:rFonts w:ascii="Arial" w:hAnsi="Arial" w:cs="Arial"/>
          <w:sz w:val="14"/>
          <w:szCs w:val="14"/>
        </w:rPr>
      </w:pPr>
    </w:p>
    <w:p w14:paraId="31291925" w14:textId="64241808" w:rsidR="003411C5" w:rsidRDefault="003411C5" w:rsidP="003411C5">
      <w:pPr>
        <w:ind w:left="284" w:hanging="284"/>
        <w:jc w:val="both"/>
        <w:rPr>
          <w:rFonts w:ascii="Arial" w:hAnsi="Arial" w:cs="Arial"/>
          <w:sz w:val="14"/>
          <w:szCs w:val="14"/>
        </w:rPr>
      </w:pPr>
      <w:r w:rsidRPr="00525BE7">
        <w:rPr>
          <w:rFonts w:ascii="Arial" w:hAnsi="Arial" w:cs="Arial"/>
          <w:sz w:val="14"/>
          <w:szCs w:val="14"/>
        </w:rPr>
        <w:t xml:space="preserve">(a) </w:t>
      </w:r>
      <w:r>
        <w:rPr>
          <w:rFonts w:ascii="Arial" w:hAnsi="Arial" w:cs="Arial"/>
          <w:sz w:val="14"/>
          <w:szCs w:val="14"/>
        </w:rPr>
        <w:tab/>
      </w:r>
      <w:r w:rsidRPr="00525BE7">
        <w:rPr>
          <w:rFonts w:ascii="Arial" w:hAnsi="Arial" w:cs="Arial"/>
          <w:sz w:val="14"/>
          <w:szCs w:val="14"/>
        </w:rPr>
        <w:t>Avant son terme, moyennant préavis de six mois à donner à la « créditrice » par lettre recommandée, étant entendu que le remboursement à effectuer à l’issue du préavis ne porte pas préjudice aux tiers ayant à cette époque un intérêt né et actuel au respect de la clause de subordination, à moins que la « créditée » ne soit en mesure de substituer concomitamment un tiers dans les engagements pris par la « créditrice ».</w:t>
      </w:r>
    </w:p>
    <w:p w14:paraId="425E7AC3" w14:textId="16AB7183" w:rsidR="003411C5" w:rsidRDefault="003411C5" w:rsidP="003411C5">
      <w:pPr>
        <w:ind w:left="284"/>
        <w:jc w:val="both"/>
        <w:rPr>
          <w:rFonts w:ascii="Arial" w:hAnsi="Arial" w:cs="Arial"/>
          <w:sz w:val="14"/>
          <w:szCs w:val="14"/>
        </w:rPr>
      </w:pPr>
      <w:r w:rsidRPr="00525BE7">
        <w:rPr>
          <w:rFonts w:ascii="Arial" w:hAnsi="Arial" w:cs="Arial"/>
          <w:sz w:val="14"/>
          <w:szCs w:val="14"/>
        </w:rPr>
        <w:t>A cette fin, la vérification de la situation de la « créditée » sera effectuée à ses frais, par un réviseur ou un avocat à désigner par elle et à agréer par la « créditrice ». La « créditée » devra proposer son candidat dans les huit jours d’une mise en demeure lui notifiée par lettre recommandée de la « créditrice ».</w:t>
      </w:r>
    </w:p>
    <w:p w14:paraId="18CE8ABC" w14:textId="3FE4DF87" w:rsidR="003411C5" w:rsidRPr="00525BE7" w:rsidRDefault="003411C5" w:rsidP="003411C5">
      <w:pPr>
        <w:ind w:left="284"/>
        <w:jc w:val="both"/>
        <w:rPr>
          <w:rFonts w:ascii="Arial" w:hAnsi="Arial" w:cs="Arial"/>
          <w:sz w:val="14"/>
          <w:szCs w:val="14"/>
        </w:rPr>
      </w:pPr>
      <w:r w:rsidRPr="00525BE7">
        <w:rPr>
          <w:rFonts w:ascii="Arial" w:hAnsi="Arial" w:cs="Arial"/>
          <w:sz w:val="14"/>
          <w:szCs w:val="14"/>
        </w:rPr>
        <w:t xml:space="preserve">A défaut de désignation volontaire ou agréée, la « créditrice » fera effectuer cette vérification, soit par un réviseur ou un avocat de son choix, soit par le président du Tribunal de </w:t>
      </w:r>
      <w:r>
        <w:rPr>
          <w:rFonts w:ascii="Arial" w:hAnsi="Arial" w:cs="Arial"/>
          <w:sz w:val="14"/>
          <w:szCs w:val="14"/>
        </w:rPr>
        <w:t>l’entreprise</w:t>
      </w:r>
      <w:r w:rsidRPr="00525BE7">
        <w:rPr>
          <w:rFonts w:ascii="Arial" w:hAnsi="Arial" w:cs="Arial"/>
          <w:sz w:val="14"/>
          <w:szCs w:val="14"/>
        </w:rPr>
        <w:t xml:space="preserve"> territorialement compétent, ou par la personne qu’il désignera.</w:t>
      </w:r>
    </w:p>
    <w:p w14:paraId="46ACFA94" w14:textId="77777777" w:rsidR="003411C5" w:rsidRPr="001F0BEF" w:rsidRDefault="003411C5" w:rsidP="003411C5">
      <w:pPr>
        <w:ind w:left="284"/>
        <w:jc w:val="both"/>
        <w:rPr>
          <w:rFonts w:ascii="Arial" w:hAnsi="Arial" w:cs="Arial"/>
          <w:sz w:val="14"/>
          <w:szCs w:val="14"/>
        </w:rPr>
      </w:pPr>
      <w:r w:rsidRPr="001F0BEF">
        <w:rPr>
          <w:rFonts w:ascii="Arial" w:hAnsi="Arial" w:cs="Arial"/>
          <w:sz w:val="14"/>
          <w:szCs w:val="14"/>
        </w:rPr>
        <w:t>Des frais de dossier à hauteur de 200 EUR (v. art. 5) sont réclamés à la « créditée ».</w:t>
      </w:r>
    </w:p>
    <w:p w14:paraId="7515E704" w14:textId="77777777" w:rsidR="003411C5" w:rsidRPr="001F0BEF" w:rsidRDefault="003411C5" w:rsidP="003411C5">
      <w:pPr>
        <w:ind w:left="284" w:hanging="284"/>
        <w:jc w:val="both"/>
        <w:rPr>
          <w:rFonts w:ascii="Arial" w:hAnsi="Arial" w:cs="Arial"/>
          <w:sz w:val="14"/>
          <w:szCs w:val="14"/>
        </w:rPr>
      </w:pPr>
      <w:r w:rsidRPr="001F0BEF">
        <w:rPr>
          <w:rFonts w:ascii="Arial" w:hAnsi="Arial" w:cs="Arial"/>
          <w:sz w:val="14"/>
          <w:szCs w:val="14"/>
        </w:rPr>
        <w:lastRenderedPageBreak/>
        <w:t>(b) Pour autant qu’elle ne puisse être considérée comme une entreprise en difficulté</w:t>
      </w:r>
      <w:r w:rsidRPr="001F0BEF">
        <w:rPr>
          <w:rStyle w:val="Appelnotedebasdep"/>
          <w:rFonts w:ascii="Arial" w:hAnsi="Arial" w:cs="Arial"/>
          <w:sz w:val="14"/>
          <w:szCs w:val="14"/>
        </w:rPr>
        <w:footnoteReference w:id="9"/>
      </w:r>
      <w:r w:rsidRPr="001F0BEF">
        <w:rPr>
          <w:rFonts w:ascii="Arial" w:hAnsi="Arial" w:cs="Arial"/>
          <w:sz w:val="14"/>
          <w:szCs w:val="14"/>
        </w:rPr>
        <w:t>, la « créditée » peut également, demander qu’une fin soit mise au crédit avant son terme, sans devoir respecter le préavis de 6 mois à donner à la « créditrice », mentionné au paragraphe (a) ci-dessus.</w:t>
      </w:r>
    </w:p>
    <w:p w14:paraId="644C69D4" w14:textId="77777777" w:rsidR="003411C5" w:rsidRPr="008457CF" w:rsidRDefault="003411C5" w:rsidP="003411C5">
      <w:pPr>
        <w:ind w:left="284"/>
        <w:jc w:val="both"/>
        <w:rPr>
          <w:rFonts w:ascii="Arial" w:hAnsi="Arial" w:cs="Arial"/>
          <w:sz w:val="14"/>
          <w:szCs w:val="14"/>
        </w:rPr>
      </w:pPr>
      <w:r w:rsidRPr="001F0BEF">
        <w:rPr>
          <w:rFonts w:ascii="Arial" w:hAnsi="Arial" w:cs="Arial"/>
          <w:sz w:val="14"/>
          <w:szCs w:val="14"/>
        </w:rPr>
        <w:t xml:space="preserve">Dans ce cas, une indemnité de remploi égale à 3 mois d’intérêts au taux </w:t>
      </w:r>
      <w:r w:rsidRPr="008457CF">
        <w:rPr>
          <w:rFonts w:ascii="Arial" w:hAnsi="Arial" w:cs="Arial"/>
          <w:sz w:val="14"/>
          <w:szCs w:val="14"/>
        </w:rPr>
        <w:t>contractuel sur le solde restant dû sera réclamée à la « créditée ».</w:t>
      </w:r>
    </w:p>
    <w:p w14:paraId="1EBB87CC" w14:textId="77777777" w:rsidR="003411C5" w:rsidRPr="008457CF" w:rsidRDefault="003411C5" w:rsidP="003411C5">
      <w:pPr>
        <w:numPr>
          <w:ilvl w:val="0"/>
          <w:numId w:val="14"/>
        </w:numPr>
        <w:tabs>
          <w:tab w:val="clear" w:pos="360"/>
          <w:tab w:val="num" w:pos="426"/>
        </w:tabs>
        <w:spacing w:after="0" w:line="240" w:lineRule="auto"/>
        <w:ind w:left="0" w:firstLine="0"/>
        <w:jc w:val="both"/>
        <w:rPr>
          <w:rFonts w:ascii="Arial" w:hAnsi="Arial" w:cs="Arial"/>
          <w:sz w:val="14"/>
          <w:szCs w:val="14"/>
        </w:rPr>
      </w:pPr>
      <w:r w:rsidRPr="008457CF">
        <w:rPr>
          <w:rFonts w:ascii="Arial" w:hAnsi="Arial" w:cs="Arial"/>
          <w:sz w:val="14"/>
          <w:szCs w:val="14"/>
        </w:rPr>
        <w:t xml:space="preserve">Par lettre recommandée, la « créditrice » a le droit de mettre fin au crédit, de ne plus devoir mettre à disposition le solde éventuel et d’exiger, moyennant préavis d’un jour franc, le remboursement immédiat du solde débiteur arrêté, comme dit à l’Article 3 ci-dessus, dans les cas </w:t>
      </w:r>
      <w:proofErr w:type="gramStart"/>
      <w:r w:rsidRPr="008457CF">
        <w:rPr>
          <w:rFonts w:ascii="Arial" w:hAnsi="Arial" w:cs="Arial"/>
          <w:sz w:val="14"/>
          <w:szCs w:val="14"/>
        </w:rPr>
        <w:t>suivants:</w:t>
      </w:r>
      <w:proofErr w:type="gramEnd"/>
    </w:p>
    <w:p w14:paraId="1B55542F" w14:textId="77777777" w:rsidR="003411C5" w:rsidRPr="008457CF" w:rsidRDefault="003411C5" w:rsidP="003411C5">
      <w:pPr>
        <w:rPr>
          <w:rFonts w:ascii="Arial" w:hAnsi="Arial" w:cs="Arial"/>
          <w:sz w:val="14"/>
          <w:szCs w:val="14"/>
        </w:rPr>
      </w:pPr>
    </w:p>
    <w:p w14:paraId="338B55F5" w14:textId="77777777" w:rsidR="003411C5" w:rsidRPr="008457CF" w:rsidRDefault="003411C5" w:rsidP="003411C5">
      <w:pPr>
        <w:numPr>
          <w:ilvl w:val="0"/>
          <w:numId w:val="15"/>
        </w:numPr>
        <w:tabs>
          <w:tab w:val="clear" w:pos="360"/>
          <w:tab w:val="num" w:pos="284"/>
        </w:tabs>
        <w:spacing w:after="0" w:line="240" w:lineRule="auto"/>
        <w:ind w:left="284" w:hanging="284"/>
        <w:jc w:val="both"/>
        <w:rPr>
          <w:rFonts w:ascii="Arial" w:hAnsi="Arial" w:cs="Arial"/>
          <w:sz w:val="14"/>
          <w:szCs w:val="14"/>
        </w:rPr>
      </w:pPr>
      <w:r w:rsidRPr="008457CF">
        <w:rPr>
          <w:rFonts w:ascii="Arial" w:hAnsi="Arial" w:cs="Arial"/>
          <w:sz w:val="14"/>
          <w:szCs w:val="14"/>
        </w:rPr>
        <w:t>Lorsque, d’après la Loi, un prêt est exigible avant terme.</w:t>
      </w:r>
    </w:p>
    <w:p w14:paraId="036D6B67" w14:textId="77777777" w:rsidR="003411C5" w:rsidRPr="008457CF" w:rsidRDefault="003411C5" w:rsidP="003411C5">
      <w:pPr>
        <w:numPr>
          <w:ilvl w:val="0"/>
          <w:numId w:val="15"/>
        </w:numPr>
        <w:tabs>
          <w:tab w:val="clear" w:pos="360"/>
          <w:tab w:val="num" w:pos="284"/>
        </w:tabs>
        <w:spacing w:after="0" w:line="240" w:lineRule="auto"/>
        <w:ind w:left="284" w:hanging="284"/>
        <w:jc w:val="both"/>
        <w:rPr>
          <w:rFonts w:ascii="Arial" w:hAnsi="Arial" w:cs="Arial"/>
          <w:sz w:val="14"/>
          <w:szCs w:val="14"/>
        </w:rPr>
      </w:pPr>
      <w:r w:rsidRPr="008457CF">
        <w:rPr>
          <w:rFonts w:ascii="Arial" w:hAnsi="Arial" w:cs="Arial"/>
          <w:sz w:val="14"/>
          <w:szCs w:val="14"/>
        </w:rPr>
        <w:t>Lorsque la « créditée » a fait des déclarations inexactes ou incomplètes lors de l’introduction de sa demande ou de l’examen de celle-ci, lorsqu’elle refuse le contrôle ou produit des renseignements ou documents faux.</w:t>
      </w:r>
    </w:p>
    <w:p w14:paraId="17BE0844" w14:textId="77777777" w:rsidR="003411C5" w:rsidRPr="005957C0" w:rsidRDefault="003411C5" w:rsidP="003411C5">
      <w:pPr>
        <w:pStyle w:val="Paragraphedeliste"/>
        <w:numPr>
          <w:ilvl w:val="0"/>
          <w:numId w:val="15"/>
        </w:numPr>
        <w:tabs>
          <w:tab w:val="clear" w:pos="360"/>
          <w:tab w:val="num" w:pos="284"/>
        </w:tabs>
        <w:spacing w:after="0" w:line="240" w:lineRule="auto"/>
        <w:ind w:left="284" w:hanging="284"/>
        <w:jc w:val="both"/>
        <w:rPr>
          <w:rFonts w:ascii="Arial" w:hAnsi="Arial" w:cs="Arial"/>
          <w:sz w:val="14"/>
          <w:szCs w:val="14"/>
          <w:shd w:val="clear" w:color="auto" w:fill="FFFFFF"/>
        </w:rPr>
      </w:pPr>
      <w:r w:rsidRPr="008457CF">
        <w:rPr>
          <w:rFonts w:ascii="Arial" w:hAnsi="Arial" w:cs="Arial"/>
          <w:sz w:val="14"/>
          <w:szCs w:val="14"/>
          <w:shd w:val="clear" w:color="auto" w:fill="FFFFFF"/>
        </w:rPr>
        <w:t xml:space="preserve">En cas de </w:t>
      </w:r>
      <w:r w:rsidRPr="008457CF">
        <w:rPr>
          <w:rFonts w:ascii="Arial" w:hAnsi="Arial" w:cs="Arial"/>
          <w:iCs/>
          <w:sz w:val="14"/>
          <w:szCs w:val="14"/>
          <w:shd w:val="clear" w:color="auto" w:fill="FFFFFF"/>
          <w:lang w:val="fr-CA"/>
        </w:rPr>
        <w:t xml:space="preserve">procédure ou de toute situation de droit ou de fait qui, au regard du droit à appliquer, impliquent une </w:t>
      </w:r>
      <w:r w:rsidRPr="008457CF">
        <w:rPr>
          <w:rFonts w:ascii="Arial" w:hAnsi="Arial" w:cs="Arial"/>
          <w:sz w:val="14"/>
          <w:szCs w:val="14"/>
          <w:shd w:val="clear" w:color="auto" w:fill="FFFFFF"/>
        </w:rPr>
        <w:t xml:space="preserve">cessation de paiement de la « créditée » </w:t>
      </w:r>
      <w:r w:rsidRPr="008457CF">
        <w:rPr>
          <w:rFonts w:ascii="Arial" w:hAnsi="Arial" w:cs="Arial"/>
          <w:iCs/>
          <w:sz w:val="14"/>
          <w:szCs w:val="14"/>
          <w:shd w:val="clear" w:color="auto" w:fill="FFFFFF"/>
          <w:lang w:val="fr-CA"/>
        </w:rPr>
        <w:t xml:space="preserve">ou entraînent un report d’échéance, ou, en général, dans le cas d’une quelconque procédure ou règlement par lequel l’actif de la « créditée » serait placé sous contrôle direct ou indirect de ses créanciers, du tribunal ou de toute commission constituée à cette fin, ainsi que dans le cas de sursis de paiement ou de règlement amiable avec ses créanciers auquel la « créditrice » ne participerait pas, </w:t>
      </w:r>
      <w:r w:rsidRPr="008457CF">
        <w:rPr>
          <w:rFonts w:ascii="Arial" w:hAnsi="Arial" w:cs="Arial"/>
          <w:sz w:val="14"/>
          <w:szCs w:val="14"/>
          <w:shd w:val="clear" w:color="auto" w:fill="FFFFFF"/>
        </w:rPr>
        <w:t xml:space="preserve">ou de cessation de commerce ou d’industrie, de saisie du fonds de commerce de la « créditée » ou d’éléments indispensables à l’exploitation normale de celui-ci ou à </w:t>
      </w:r>
      <w:r w:rsidRPr="005957C0">
        <w:rPr>
          <w:rFonts w:ascii="Arial" w:hAnsi="Arial" w:cs="Arial"/>
          <w:sz w:val="14"/>
          <w:szCs w:val="14"/>
          <w:shd w:val="clear" w:color="auto" w:fill="FFFFFF"/>
        </w:rPr>
        <w:t>l’exercice de son activité indépendante, pour laquelle le crédit lui a été consenti, s’il s’agit d’une société, en cas de dissolution ou liquidation.</w:t>
      </w:r>
    </w:p>
    <w:p w14:paraId="704FD4DE" w14:textId="77777777" w:rsidR="003411C5" w:rsidRPr="005957C0" w:rsidRDefault="003411C5" w:rsidP="003411C5">
      <w:pPr>
        <w:numPr>
          <w:ilvl w:val="0"/>
          <w:numId w:val="15"/>
        </w:numPr>
        <w:tabs>
          <w:tab w:val="clear" w:pos="360"/>
          <w:tab w:val="num" w:pos="284"/>
        </w:tabs>
        <w:spacing w:after="0" w:line="240" w:lineRule="auto"/>
        <w:ind w:left="284" w:hanging="284"/>
        <w:jc w:val="both"/>
        <w:rPr>
          <w:rFonts w:ascii="Arial" w:hAnsi="Arial" w:cs="Arial"/>
          <w:sz w:val="14"/>
          <w:szCs w:val="14"/>
        </w:rPr>
      </w:pPr>
      <w:r w:rsidRPr="005957C0">
        <w:rPr>
          <w:rFonts w:ascii="Arial" w:hAnsi="Arial" w:cs="Arial"/>
          <w:sz w:val="14"/>
          <w:szCs w:val="14"/>
        </w:rPr>
        <w:t>Dans l’hypothèse où l</w:t>
      </w:r>
      <w:r>
        <w:rPr>
          <w:rFonts w:ascii="Arial" w:hAnsi="Arial" w:cs="Arial"/>
          <w:sz w:val="14"/>
          <w:szCs w:val="14"/>
        </w:rPr>
        <w:t>e</w:t>
      </w:r>
      <w:r w:rsidRPr="005957C0">
        <w:rPr>
          <w:rFonts w:ascii="Arial" w:hAnsi="Arial" w:cs="Arial"/>
          <w:sz w:val="14"/>
          <w:szCs w:val="14"/>
        </w:rPr>
        <w:t xml:space="preserve"> « </w:t>
      </w:r>
      <w:r>
        <w:rPr>
          <w:rFonts w:ascii="Arial" w:hAnsi="Arial" w:cs="Arial"/>
          <w:sz w:val="14"/>
          <w:szCs w:val="14"/>
        </w:rPr>
        <w:t>Prêteur PCP</w:t>
      </w:r>
      <w:r w:rsidRPr="005957C0">
        <w:rPr>
          <w:rFonts w:ascii="Arial" w:hAnsi="Arial" w:cs="Arial"/>
          <w:sz w:val="14"/>
          <w:szCs w:val="14"/>
        </w:rPr>
        <w:t> » dénoncerait son crédit.</w:t>
      </w:r>
    </w:p>
    <w:p w14:paraId="41A64362" w14:textId="77777777" w:rsidR="003411C5" w:rsidRPr="005957C0" w:rsidRDefault="003411C5" w:rsidP="003411C5">
      <w:pPr>
        <w:pStyle w:val="Paragraphedeliste"/>
        <w:numPr>
          <w:ilvl w:val="0"/>
          <w:numId w:val="15"/>
        </w:numPr>
        <w:tabs>
          <w:tab w:val="clear" w:pos="360"/>
          <w:tab w:val="num" w:pos="284"/>
        </w:tabs>
        <w:spacing w:after="0" w:line="240" w:lineRule="auto"/>
        <w:ind w:left="284" w:hanging="284"/>
        <w:jc w:val="both"/>
        <w:rPr>
          <w:rFonts w:ascii="Arial" w:hAnsi="Arial" w:cs="Arial"/>
          <w:sz w:val="14"/>
          <w:szCs w:val="14"/>
        </w:rPr>
      </w:pPr>
      <w:r w:rsidRPr="005957C0">
        <w:rPr>
          <w:rFonts w:ascii="Arial" w:hAnsi="Arial" w:cs="Arial"/>
          <w:sz w:val="14"/>
          <w:szCs w:val="14"/>
        </w:rPr>
        <w:t>En cas de non-respect des modalités de remboursement stipulées dans la convention relative au crédit en cause.</w:t>
      </w:r>
    </w:p>
    <w:p w14:paraId="2273CE76" w14:textId="77777777" w:rsidR="003411C5" w:rsidRPr="001F0BEF" w:rsidRDefault="003411C5" w:rsidP="003411C5">
      <w:pPr>
        <w:numPr>
          <w:ilvl w:val="0"/>
          <w:numId w:val="15"/>
        </w:numPr>
        <w:tabs>
          <w:tab w:val="clear" w:pos="360"/>
          <w:tab w:val="num" w:pos="284"/>
        </w:tabs>
        <w:spacing w:after="0" w:line="240" w:lineRule="auto"/>
        <w:ind w:left="284" w:hanging="284"/>
        <w:jc w:val="both"/>
        <w:rPr>
          <w:rFonts w:ascii="Arial" w:hAnsi="Arial" w:cs="Arial"/>
          <w:sz w:val="14"/>
          <w:szCs w:val="14"/>
        </w:rPr>
      </w:pPr>
      <w:r w:rsidRPr="001F0BEF">
        <w:rPr>
          <w:rFonts w:ascii="Arial" w:hAnsi="Arial" w:cs="Arial"/>
          <w:sz w:val="14"/>
          <w:szCs w:val="14"/>
        </w:rPr>
        <w:t>Si deux échéances n’ont pas été payées dans leur totalité à leur échéance contractuelle ;</w:t>
      </w:r>
    </w:p>
    <w:p w14:paraId="4FC43FC3" w14:textId="77777777" w:rsidR="003411C5" w:rsidRPr="001F0BEF" w:rsidRDefault="003411C5" w:rsidP="003411C5">
      <w:pPr>
        <w:numPr>
          <w:ilvl w:val="0"/>
          <w:numId w:val="15"/>
        </w:numPr>
        <w:tabs>
          <w:tab w:val="clear" w:pos="360"/>
          <w:tab w:val="num" w:pos="284"/>
        </w:tabs>
        <w:spacing w:after="0" w:line="240" w:lineRule="auto"/>
        <w:ind w:left="284" w:hanging="284"/>
        <w:jc w:val="both"/>
        <w:rPr>
          <w:rFonts w:ascii="Arial" w:hAnsi="Arial" w:cs="Arial"/>
          <w:sz w:val="14"/>
          <w:szCs w:val="14"/>
        </w:rPr>
      </w:pPr>
      <w:r w:rsidRPr="001F0BEF">
        <w:rPr>
          <w:rFonts w:ascii="Arial" w:hAnsi="Arial" w:cs="Arial"/>
          <w:sz w:val="14"/>
          <w:szCs w:val="14"/>
        </w:rPr>
        <w:t>En cas de non-respect par la « créditée » d’un jugement de condamnation de sommes pour arriérés pris à son encontre par la « créditrice ».</w:t>
      </w:r>
    </w:p>
    <w:p w14:paraId="36CEECD7" w14:textId="77777777" w:rsidR="003411C5" w:rsidRPr="001F0BEF" w:rsidRDefault="003411C5" w:rsidP="003411C5">
      <w:pPr>
        <w:rPr>
          <w:rFonts w:ascii="Arial" w:hAnsi="Arial" w:cs="Arial"/>
          <w:sz w:val="14"/>
          <w:szCs w:val="14"/>
        </w:rPr>
      </w:pPr>
    </w:p>
    <w:p w14:paraId="3B60B525" w14:textId="77777777" w:rsidR="003411C5" w:rsidRPr="001F0BEF" w:rsidRDefault="003411C5" w:rsidP="003411C5">
      <w:pPr>
        <w:numPr>
          <w:ilvl w:val="0"/>
          <w:numId w:val="14"/>
        </w:numPr>
        <w:tabs>
          <w:tab w:val="clear" w:pos="360"/>
          <w:tab w:val="left" w:pos="426"/>
        </w:tabs>
        <w:spacing w:after="0" w:line="240" w:lineRule="auto"/>
        <w:ind w:left="0" w:firstLine="0"/>
        <w:jc w:val="both"/>
        <w:rPr>
          <w:rFonts w:ascii="Arial" w:hAnsi="Arial" w:cs="Arial"/>
          <w:sz w:val="14"/>
          <w:szCs w:val="14"/>
        </w:rPr>
      </w:pPr>
      <w:r w:rsidRPr="001F0BEF">
        <w:rPr>
          <w:rFonts w:ascii="Arial" w:hAnsi="Arial" w:cs="Arial"/>
          <w:sz w:val="14"/>
          <w:szCs w:val="14"/>
        </w:rPr>
        <w:t xml:space="preserve">La « créditrice » se réserve le droit de mettre fin au crédit avant son terme, moyennant préavis de un mois à donner par lettre recommandée, dans tous les autres cas où la « créditée » sera gravement en défaut de remplir exactement les obligations résultant des présentes conditions générales, notamment ce qui est prévu à l’Article 4 et des conditions des conventions du crédit auxquelles les présentes se rapportent, soit </w:t>
      </w:r>
      <w:proofErr w:type="gramStart"/>
      <w:r w:rsidRPr="001F0BEF">
        <w:rPr>
          <w:rFonts w:ascii="Arial" w:hAnsi="Arial" w:cs="Arial"/>
          <w:sz w:val="14"/>
          <w:szCs w:val="14"/>
        </w:rPr>
        <w:t>notamment:</w:t>
      </w:r>
      <w:proofErr w:type="gramEnd"/>
    </w:p>
    <w:p w14:paraId="08121966" w14:textId="77777777" w:rsidR="003411C5" w:rsidRPr="001F0BEF" w:rsidRDefault="003411C5" w:rsidP="003411C5">
      <w:pPr>
        <w:rPr>
          <w:rFonts w:ascii="Arial" w:hAnsi="Arial" w:cs="Arial"/>
          <w:sz w:val="14"/>
          <w:szCs w:val="14"/>
        </w:rPr>
      </w:pPr>
    </w:p>
    <w:p w14:paraId="39650013" w14:textId="77777777" w:rsidR="003411C5" w:rsidRPr="001F0BEF" w:rsidRDefault="003411C5" w:rsidP="003411C5">
      <w:pPr>
        <w:numPr>
          <w:ilvl w:val="0"/>
          <w:numId w:val="16"/>
        </w:numPr>
        <w:tabs>
          <w:tab w:val="clear" w:pos="360"/>
          <w:tab w:val="num" w:pos="284"/>
        </w:tabs>
        <w:spacing w:after="0" w:line="240" w:lineRule="auto"/>
        <w:ind w:left="284" w:hanging="284"/>
        <w:jc w:val="both"/>
        <w:rPr>
          <w:rFonts w:ascii="Arial" w:hAnsi="Arial" w:cs="Arial"/>
          <w:sz w:val="14"/>
          <w:szCs w:val="14"/>
        </w:rPr>
      </w:pPr>
      <w:r w:rsidRPr="001F0BEF">
        <w:rPr>
          <w:rFonts w:ascii="Arial" w:hAnsi="Arial" w:cs="Arial"/>
          <w:sz w:val="14"/>
          <w:szCs w:val="14"/>
        </w:rPr>
        <w:t>Défaut de paiement d’une échéance de remboursement dans les quinze jours de sa date conventionnelle.</w:t>
      </w:r>
    </w:p>
    <w:p w14:paraId="72C09E35" w14:textId="77777777" w:rsidR="003411C5" w:rsidRPr="001F0BEF" w:rsidRDefault="003411C5" w:rsidP="003411C5">
      <w:pPr>
        <w:numPr>
          <w:ilvl w:val="0"/>
          <w:numId w:val="16"/>
        </w:numPr>
        <w:tabs>
          <w:tab w:val="clear" w:pos="360"/>
          <w:tab w:val="num" w:pos="284"/>
        </w:tabs>
        <w:spacing w:after="0" w:line="240" w:lineRule="auto"/>
        <w:ind w:left="284" w:hanging="284"/>
        <w:jc w:val="both"/>
        <w:rPr>
          <w:rFonts w:ascii="Arial" w:hAnsi="Arial" w:cs="Arial"/>
          <w:sz w:val="14"/>
          <w:szCs w:val="14"/>
        </w:rPr>
      </w:pPr>
      <w:r w:rsidRPr="001F0BEF">
        <w:rPr>
          <w:rFonts w:ascii="Arial" w:hAnsi="Arial" w:cs="Arial"/>
          <w:sz w:val="14"/>
          <w:szCs w:val="14"/>
        </w:rPr>
        <w:t>Au cas où, sans l’autorisation préalable de la « créditrice », des éléments acquis grâce à l’ouverture de crédit subordonné, des procédés techniques ou des brevets mis au point au moyen de cette ouverture de crédit subordonné, seraient aliénés ou déplacés en tout ou en partie ou exploités par personne interposée.</w:t>
      </w:r>
    </w:p>
    <w:p w14:paraId="62825821" w14:textId="77777777" w:rsidR="003411C5" w:rsidRPr="001F0BEF" w:rsidRDefault="003411C5" w:rsidP="003411C5">
      <w:pPr>
        <w:numPr>
          <w:ilvl w:val="0"/>
          <w:numId w:val="16"/>
        </w:numPr>
        <w:tabs>
          <w:tab w:val="clear" w:pos="360"/>
          <w:tab w:val="num" w:pos="284"/>
        </w:tabs>
        <w:spacing w:after="0" w:line="240" w:lineRule="auto"/>
        <w:ind w:left="284" w:hanging="284"/>
        <w:jc w:val="both"/>
        <w:rPr>
          <w:rFonts w:ascii="Arial" w:hAnsi="Arial" w:cs="Arial"/>
          <w:sz w:val="14"/>
          <w:szCs w:val="14"/>
        </w:rPr>
      </w:pPr>
      <w:r w:rsidRPr="001F0BEF">
        <w:rPr>
          <w:rFonts w:ascii="Arial" w:hAnsi="Arial" w:cs="Arial"/>
          <w:sz w:val="14"/>
          <w:szCs w:val="14"/>
        </w:rPr>
        <w:lastRenderedPageBreak/>
        <w:t>Au cas où, sans l’autorisation préalable de la « créditrice », la « créditée » cède son bail ou consent une sous-location de l’immeuble où est installé son fonds de commerce.</w:t>
      </w:r>
    </w:p>
    <w:p w14:paraId="3D7BD403" w14:textId="77777777" w:rsidR="003411C5" w:rsidRPr="001F0BEF" w:rsidRDefault="003411C5" w:rsidP="003411C5">
      <w:pPr>
        <w:numPr>
          <w:ilvl w:val="0"/>
          <w:numId w:val="16"/>
        </w:numPr>
        <w:tabs>
          <w:tab w:val="clear" w:pos="360"/>
          <w:tab w:val="num" w:pos="284"/>
        </w:tabs>
        <w:spacing w:after="0" w:line="240" w:lineRule="auto"/>
        <w:ind w:left="284" w:hanging="284"/>
        <w:jc w:val="both"/>
        <w:rPr>
          <w:rFonts w:ascii="Arial" w:hAnsi="Arial" w:cs="Arial"/>
          <w:sz w:val="14"/>
          <w:szCs w:val="14"/>
        </w:rPr>
      </w:pPr>
      <w:r w:rsidRPr="001F0BEF">
        <w:rPr>
          <w:rFonts w:ascii="Arial" w:hAnsi="Arial" w:cs="Arial"/>
          <w:sz w:val="14"/>
          <w:szCs w:val="14"/>
        </w:rPr>
        <w:t>Au cas où le bail de l’immeuble où est installé le fonds de commerce vient à prendre fin.</w:t>
      </w:r>
    </w:p>
    <w:p w14:paraId="528151C1" w14:textId="77777777" w:rsidR="003411C5" w:rsidRPr="001F0BEF" w:rsidRDefault="003411C5" w:rsidP="003411C5">
      <w:pPr>
        <w:numPr>
          <w:ilvl w:val="0"/>
          <w:numId w:val="16"/>
        </w:numPr>
        <w:tabs>
          <w:tab w:val="clear" w:pos="360"/>
          <w:tab w:val="num" w:pos="284"/>
        </w:tabs>
        <w:spacing w:after="0" w:line="240" w:lineRule="auto"/>
        <w:ind w:left="284" w:hanging="284"/>
        <w:jc w:val="both"/>
        <w:rPr>
          <w:rFonts w:ascii="Arial" w:hAnsi="Arial" w:cs="Arial"/>
          <w:sz w:val="14"/>
          <w:szCs w:val="14"/>
        </w:rPr>
      </w:pPr>
      <w:r w:rsidRPr="001F0BEF">
        <w:rPr>
          <w:rFonts w:ascii="Arial" w:hAnsi="Arial" w:cs="Arial"/>
          <w:sz w:val="14"/>
          <w:szCs w:val="14"/>
        </w:rPr>
        <w:t>S’il s’agit d’une société, en cas de modification de sa forme ou de son activité ou si ses fonds propres, compte non tenu des prêts subordonnés, sont réduits de 25 % ou plus par rapport à leur niveau au moment de l’octroi du crédit.</w:t>
      </w:r>
    </w:p>
    <w:p w14:paraId="462A2AB6" w14:textId="77777777" w:rsidR="003411C5" w:rsidRPr="00525BE7" w:rsidRDefault="003411C5" w:rsidP="003411C5">
      <w:pPr>
        <w:rPr>
          <w:rFonts w:ascii="Arial" w:hAnsi="Arial" w:cs="Arial"/>
          <w:sz w:val="14"/>
          <w:szCs w:val="14"/>
        </w:rPr>
      </w:pPr>
    </w:p>
    <w:p w14:paraId="5AB55A89" w14:textId="77777777" w:rsidR="003411C5" w:rsidRPr="00525BE7" w:rsidRDefault="003411C5" w:rsidP="003411C5">
      <w:pPr>
        <w:pStyle w:val="Retraitcorpsdetexte"/>
        <w:ind w:left="0"/>
        <w:rPr>
          <w:rFonts w:ascii="Arial" w:hAnsi="Arial" w:cs="Arial"/>
          <w:sz w:val="14"/>
          <w:szCs w:val="14"/>
        </w:rPr>
      </w:pPr>
      <w:r w:rsidRPr="00525BE7">
        <w:rPr>
          <w:rFonts w:ascii="Arial" w:hAnsi="Arial" w:cs="Arial"/>
          <w:sz w:val="14"/>
          <w:szCs w:val="14"/>
        </w:rPr>
        <w:t>La « créditrice » se réserve le droit de réclamer le remboursement, moyennant un préavis de trois mois, à donner par lettre recommandée, en cas de décès ou de survenance d’incapacité, de demande de divorce ou de séparation de corps, à moins que la continuité de l’exploitation, dans des conditions analogues, puisse être démontrée par les ayants-droit du défunt, les représentants légaux de l’incapable ou le « crédité » séparé ou divorcé.</w:t>
      </w:r>
    </w:p>
    <w:p w14:paraId="7A5F327A" w14:textId="77777777" w:rsidR="003411C5" w:rsidRPr="00525BE7" w:rsidRDefault="003411C5" w:rsidP="003411C5">
      <w:pPr>
        <w:pStyle w:val="Retraitcorpsdetexte"/>
        <w:ind w:left="0"/>
        <w:rPr>
          <w:rFonts w:ascii="Arial" w:hAnsi="Arial" w:cs="Arial"/>
          <w:sz w:val="14"/>
          <w:szCs w:val="14"/>
        </w:rPr>
      </w:pPr>
      <w:r w:rsidRPr="00525BE7">
        <w:rPr>
          <w:rFonts w:ascii="Arial" w:hAnsi="Arial" w:cs="Arial"/>
          <w:sz w:val="14"/>
          <w:szCs w:val="14"/>
        </w:rPr>
        <w:t xml:space="preserve">Dans les situations visées par les points 2. </w:t>
      </w:r>
      <w:proofErr w:type="gramStart"/>
      <w:r w:rsidRPr="00525BE7">
        <w:rPr>
          <w:rFonts w:ascii="Arial" w:hAnsi="Arial" w:cs="Arial"/>
          <w:sz w:val="14"/>
          <w:szCs w:val="14"/>
        </w:rPr>
        <w:t>et</w:t>
      </w:r>
      <w:proofErr w:type="gramEnd"/>
      <w:r w:rsidRPr="00525BE7">
        <w:rPr>
          <w:rFonts w:ascii="Arial" w:hAnsi="Arial" w:cs="Arial"/>
          <w:sz w:val="14"/>
          <w:szCs w:val="14"/>
        </w:rPr>
        <w:t xml:space="preserve"> 3., le taux d’intérêt majoré tel que précisé à l’article 4 sera d’application sur tout le solde restant dû en capital ainsi devenu exigible.</w:t>
      </w:r>
    </w:p>
    <w:p w14:paraId="31206410" w14:textId="77777777" w:rsidR="003411C5" w:rsidRPr="00525BE7" w:rsidRDefault="003411C5" w:rsidP="003411C5">
      <w:pPr>
        <w:jc w:val="both"/>
        <w:rPr>
          <w:rFonts w:ascii="Arial" w:hAnsi="Arial" w:cs="Arial"/>
          <w:sz w:val="14"/>
          <w:szCs w:val="14"/>
        </w:rPr>
      </w:pPr>
      <w:r w:rsidRPr="00525BE7">
        <w:rPr>
          <w:rFonts w:ascii="Arial" w:hAnsi="Arial" w:cs="Arial"/>
          <w:sz w:val="14"/>
          <w:szCs w:val="14"/>
        </w:rPr>
        <w:t>En outre, ce solde restant dû sera majoré, d’office et sans mise en demeure, d’une clause pénale forfaitaire et irréductible de cinq pour cent (5 %), appliqué sur ce solde, destinée à couvrir les frais de contentieux.</w:t>
      </w:r>
    </w:p>
    <w:p w14:paraId="42AB8976" w14:textId="77777777" w:rsidR="003411C5" w:rsidRPr="00D21E3A" w:rsidRDefault="003411C5" w:rsidP="003411C5">
      <w:pPr>
        <w:pStyle w:val="Titre8"/>
        <w:spacing w:before="120" w:after="60"/>
        <w:jc w:val="both"/>
        <w:rPr>
          <w:rFonts w:ascii="Arial" w:hAnsi="Arial" w:cs="Arial"/>
          <w:b/>
          <w:color w:val="auto"/>
          <w:sz w:val="14"/>
          <w:szCs w:val="14"/>
        </w:rPr>
      </w:pPr>
      <w:r w:rsidRPr="00D21E3A">
        <w:rPr>
          <w:rFonts w:ascii="Arial" w:hAnsi="Arial" w:cs="Arial"/>
          <w:b/>
          <w:color w:val="auto"/>
          <w:sz w:val="14"/>
          <w:szCs w:val="14"/>
        </w:rPr>
        <w:t>Article 11 – T</w:t>
      </w:r>
      <w:r w:rsidRPr="008F677C">
        <w:rPr>
          <w:rFonts w:ascii="Arial" w:hAnsi="Arial" w:cs="Arial"/>
          <w:b/>
          <w:caps/>
          <w:color w:val="auto"/>
          <w:sz w:val="14"/>
          <w:szCs w:val="14"/>
        </w:rPr>
        <w:t>raitement des données à caractère personnel de LA « CREDITEE »</w:t>
      </w:r>
      <w:r w:rsidRPr="00D21E3A">
        <w:rPr>
          <w:rFonts w:ascii="Arial" w:hAnsi="Arial" w:cs="Arial"/>
          <w:b/>
          <w:color w:val="auto"/>
          <w:sz w:val="14"/>
          <w:szCs w:val="14"/>
        </w:rPr>
        <w:t xml:space="preserve"> </w:t>
      </w:r>
    </w:p>
    <w:p w14:paraId="31BE84DE" w14:textId="68823B0C" w:rsidR="003411C5" w:rsidRPr="00D21E3A" w:rsidRDefault="003411C5" w:rsidP="003411C5">
      <w:pPr>
        <w:jc w:val="both"/>
        <w:rPr>
          <w:rFonts w:ascii="Arial" w:hAnsi="Arial" w:cs="Arial"/>
          <w:sz w:val="14"/>
          <w:szCs w:val="14"/>
          <w:shd w:val="clear" w:color="auto" w:fill="FFFFFF"/>
        </w:rPr>
      </w:pPr>
      <w:r w:rsidRPr="00D21E3A">
        <w:rPr>
          <w:rFonts w:ascii="Arial" w:hAnsi="Arial" w:cs="Arial"/>
          <w:sz w:val="14"/>
          <w:szCs w:val="14"/>
          <w:shd w:val="clear" w:color="auto" w:fill="FFFFFF"/>
        </w:rPr>
        <w:t xml:space="preserve">1. Les données à caractère personnel de la « créditée » qui sont communiquées à la « créditrice » dans le cadre du crédit (données d’identification personnelle et bancaire) sont traitées par la « créditrice », en qualité de responsable de traitement, conformément à la législation applicable en matière de traitement des données à caractère personnel, en particulier le Règlement UE 2016/679 sur la protection des données à caractère personnel et la libre circulation de ces données (« RGPD ») pour les finalités suivantes : </w:t>
      </w:r>
    </w:p>
    <w:p w14:paraId="74FBFA48" w14:textId="77777777" w:rsidR="003411C5" w:rsidRPr="00D21E3A" w:rsidRDefault="003411C5" w:rsidP="003411C5">
      <w:pPr>
        <w:numPr>
          <w:ilvl w:val="1"/>
          <w:numId w:val="11"/>
        </w:numPr>
        <w:spacing w:after="0" w:line="240" w:lineRule="auto"/>
        <w:ind w:left="284" w:hanging="131"/>
        <w:jc w:val="both"/>
        <w:rPr>
          <w:rFonts w:ascii="Arial" w:hAnsi="Arial" w:cs="Arial"/>
          <w:sz w:val="14"/>
          <w:szCs w:val="14"/>
          <w:shd w:val="clear" w:color="auto" w:fill="FFFFFF"/>
        </w:rPr>
      </w:pPr>
      <w:proofErr w:type="gramStart"/>
      <w:r w:rsidRPr="00D21E3A">
        <w:rPr>
          <w:rFonts w:ascii="Arial" w:hAnsi="Arial" w:cs="Arial"/>
          <w:sz w:val="14"/>
          <w:szCs w:val="14"/>
          <w:shd w:val="clear" w:color="auto" w:fill="FFFFFF"/>
        </w:rPr>
        <w:t>permettre</w:t>
      </w:r>
      <w:proofErr w:type="gramEnd"/>
      <w:r w:rsidRPr="00D21E3A">
        <w:rPr>
          <w:rFonts w:ascii="Arial" w:hAnsi="Arial" w:cs="Arial"/>
          <w:sz w:val="14"/>
          <w:szCs w:val="14"/>
          <w:shd w:val="clear" w:color="auto" w:fill="FFFFFF"/>
        </w:rPr>
        <w:t xml:space="preserve"> l'exécution des services de la « créditrice » ;</w:t>
      </w:r>
    </w:p>
    <w:p w14:paraId="01BDA0DC" w14:textId="77777777" w:rsidR="003411C5" w:rsidRPr="00D21E3A" w:rsidRDefault="003411C5" w:rsidP="003411C5">
      <w:pPr>
        <w:numPr>
          <w:ilvl w:val="1"/>
          <w:numId w:val="11"/>
        </w:numPr>
        <w:spacing w:after="0" w:line="240" w:lineRule="auto"/>
        <w:ind w:left="284" w:hanging="131"/>
        <w:jc w:val="both"/>
        <w:rPr>
          <w:rFonts w:ascii="Arial" w:hAnsi="Arial" w:cs="Arial"/>
          <w:sz w:val="14"/>
          <w:szCs w:val="14"/>
          <w:shd w:val="clear" w:color="auto" w:fill="FFFFFF"/>
        </w:rPr>
      </w:pPr>
      <w:proofErr w:type="gramStart"/>
      <w:r w:rsidRPr="00D21E3A">
        <w:rPr>
          <w:rFonts w:ascii="Arial" w:hAnsi="Arial" w:cs="Arial"/>
          <w:sz w:val="14"/>
          <w:szCs w:val="14"/>
          <w:shd w:val="clear" w:color="auto" w:fill="FFFFFF"/>
        </w:rPr>
        <w:t>permettre</w:t>
      </w:r>
      <w:proofErr w:type="gramEnd"/>
      <w:r w:rsidRPr="00D21E3A">
        <w:rPr>
          <w:rFonts w:ascii="Arial" w:hAnsi="Arial" w:cs="Arial"/>
          <w:sz w:val="14"/>
          <w:szCs w:val="14"/>
          <w:shd w:val="clear" w:color="auto" w:fill="FFFFFF"/>
        </w:rPr>
        <w:t xml:space="preserve"> le paiement des services de la « créditrice », lutter contre la fraude et gérer tout problème ou différend ;</w:t>
      </w:r>
    </w:p>
    <w:p w14:paraId="62D0BF68" w14:textId="77777777" w:rsidR="003411C5" w:rsidRPr="00D21E3A" w:rsidRDefault="003411C5" w:rsidP="003411C5">
      <w:pPr>
        <w:numPr>
          <w:ilvl w:val="1"/>
          <w:numId w:val="11"/>
        </w:numPr>
        <w:spacing w:after="0" w:line="240" w:lineRule="auto"/>
        <w:ind w:left="284" w:hanging="131"/>
        <w:jc w:val="both"/>
        <w:rPr>
          <w:rFonts w:ascii="Arial" w:hAnsi="Arial" w:cs="Arial"/>
          <w:sz w:val="14"/>
          <w:szCs w:val="14"/>
          <w:shd w:val="clear" w:color="auto" w:fill="FFFFFF"/>
        </w:rPr>
      </w:pPr>
      <w:proofErr w:type="gramStart"/>
      <w:r w:rsidRPr="00D21E3A">
        <w:rPr>
          <w:rFonts w:ascii="Arial" w:hAnsi="Arial" w:cs="Arial"/>
          <w:sz w:val="14"/>
          <w:szCs w:val="14"/>
          <w:shd w:val="clear" w:color="auto" w:fill="FFFFFF"/>
        </w:rPr>
        <w:t>permettre</w:t>
      </w:r>
      <w:proofErr w:type="gramEnd"/>
      <w:r w:rsidRPr="00D21E3A">
        <w:rPr>
          <w:rFonts w:ascii="Arial" w:hAnsi="Arial" w:cs="Arial"/>
          <w:sz w:val="14"/>
          <w:szCs w:val="14"/>
          <w:shd w:val="clear" w:color="auto" w:fill="FFFFFF"/>
        </w:rPr>
        <w:t xml:space="preserve"> aux personnes sous l’autorité de la « créditrice » de communiquer avec la « créditée » par téléphone, voie postale ou courrier électronique ;</w:t>
      </w:r>
    </w:p>
    <w:p w14:paraId="7D4BEE6B" w14:textId="77777777" w:rsidR="003411C5" w:rsidRPr="00D21E3A" w:rsidRDefault="003411C5" w:rsidP="003411C5">
      <w:pPr>
        <w:numPr>
          <w:ilvl w:val="1"/>
          <w:numId w:val="11"/>
        </w:numPr>
        <w:spacing w:after="0" w:line="240" w:lineRule="auto"/>
        <w:ind w:left="284" w:hanging="131"/>
        <w:jc w:val="both"/>
        <w:rPr>
          <w:rFonts w:ascii="Arial" w:hAnsi="Arial" w:cs="Arial"/>
          <w:sz w:val="14"/>
          <w:szCs w:val="14"/>
          <w:shd w:val="clear" w:color="auto" w:fill="FFFFFF"/>
        </w:rPr>
      </w:pPr>
      <w:proofErr w:type="gramStart"/>
      <w:r w:rsidRPr="00D21E3A">
        <w:rPr>
          <w:rFonts w:ascii="Arial" w:hAnsi="Arial" w:cs="Arial"/>
          <w:sz w:val="14"/>
          <w:szCs w:val="14"/>
          <w:shd w:val="clear" w:color="auto" w:fill="FFFFFF"/>
        </w:rPr>
        <w:t>permettre</w:t>
      </w:r>
      <w:proofErr w:type="gramEnd"/>
      <w:r w:rsidRPr="00D21E3A">
        <w:rPr>
          <w:rFonts w:ascii="Arial" w:hAnsi="Arial" w:cs="Arial"/>
          <w:sz w:val="14"/>
          <w:szCs w:val="14"/>
          <w:shd w:val="clear" w:color="auto" w:fill="FFFFFF"/>
        </w:rPr>
        <w:t xml:space="preserve"> à la « créditrice » de respecter ses obligations légales fiscales, comptables, d’audit et de </w:t>
      </w:r>
      <w:proofErr w:type="spellStart"/>
      <w:r w:rsidRPr="00D21E3A">
        <w:rPr>
          <w:rFonts w:ascii="Arial" w:hAnsi="Arial" w:cs="Arial"/>
          <w:i/>
          <w:sz w:val="14"/>
          <w:szCs w:val="14"/>
          <w:shd w:val="clear" w:color="auto" w:fill="FFFFFF"/>
        </w:rPr>
        <w:t>reporting</w:t>
      </w:r>
      <w:proofErr w:type="spellEnd"/>
      <w:r w:rsidRPr="00D21E3A">
        <w:rPr>
          <w:rFonts w:ascii="Arial" w:hAnsi="Arial" w:cs="Arial"/>
          <w:sz w:val="14"/>
          <w:szCs w:val="14"/>
          <w:shd w:val="clear" w:color="auto" w:fill="FFFFFF"/>
        </w:rPr>
        <w:t xml:space="preserve"> envers les autorités wallonnes et européennes ;</w:t>
      </w:r>
    </w:p>
    <w:p w14:paraId="65067674" w14:textId="77777777" w:rsidR="003411C5" w:rsidRPr="00D21E3A" w:rsidRDefault="003411C5" w:rsidP="003411C5">
      <w:pPr>
        <w:numPr>
          <w:ilvl w:val="1"/>
          <w:numId w:val="11"/>
        </w:numPr>
        <w:spacing w:after="0" w:line="240" w:lineRule="auto"/>
        <w:ind w:left="284" w:hanging="131"/>
        <w:jc w:val="both"/>
        <w:rPr>
          <w:rFonts w:ascii="Arial" w:hAnsi="Arial" w:cs="Arial"/>
          <w:sz w:val="14"/>
          <w:szCs w:val="14"/>
          <w:shd w:val="clear" w:color="auto" w:fill="FFFFFF"/>
        </w:rPr>
      </w:pPr>
      <w:proofErr w:type="gramStart"/>
      <w:r w:rsidRPr="00D21E3A">
        <w:rPr>
          <w:rFonts w:ascii="Arial" w:hAnsi="Arial" w:cs="Arial"/>
          <w:sz w:val="14"/>
          <w:szCs w:val="14"/>
          <w:shd w:val="clear" w:color="auto" w:fill="FFFFFF"/>
        </w:rPr>
        <w:t>permettre</w:t>
      </w:r>
      <w:proofErr w:type="gramEnd"/>
      <w:r w:rsidRPr="00D21E3A">
        <w:rPr>
          <w:rFonts w:ascii="Arial" w:hAnsi="Arial" w:cs="Arial"/>
          <w:sz w:val="14"/>
          <w:szCs w:val="14"/>
          <w:shd w:val="clear" w:color="auto" w:fill="FFFFFF"/>
        </w:rPr>
        <w:t xml:space="preserve"> à la « créditrice » de remplir ses obligations vis-à-vis de la Région wallonne et, le cas échéant, des autorités européennes dans le cadre de l’exécution de ses missions d’intérêt général ; et</w:t>
      </w:r>
    </w:p>
    <w:p w14:paraId="43FB3C72" w14:textId="77777777" w:rsidR="003411C5" w:rsidRPr="00D21E3A" w:rsidRDefault="003411C5" w:rsidP="003411C5">
      <w:pPr>
        <w:numPr>
          <w:ilvl w:val="1"/>
          <w:numId w:val="11"/>
        </w:numPr>
        <w:spacing w:after="0" w:line="240" w:lineRule="auto"/>
        <w:ind w:left="284" w:hanging="131"/>
        <w:jc w:val="both"/>
        <w:rPr>
          <w:rFonts w:ascii="Arial" w:hAnsi="Arial" w:cs="Arial"/>
          <w:sz w:val="14"/>
          <w:szCs w:val="14"/>
          <w:shd w:val="clear" w:color="auto" w:fill="FFFFFF"/>
        </w:rPr>
      </w:pPr>
      <w:proofErr w:type="gramStart"/>
      <w:r w:rsidRPr="00D21E3A">
        <w:rPr>
          <w:rFonts w:ascii="Arial" w:hAnsi="Arial" w:cs="Arial"/>
          <w:sz w:val="14"/>
          <w:szCs w:val="14"/>
          <w:shd w:val="clear" w:color="auto" w:fill="FFFFFF"/>
        </w:rPr>
        <w:t>permettre</w:t>
      </w:r>
      <w:proofErr w:type="gramEnd"/>
      <w:r w:rsidRPr="00D21E3A">
        <w:rPr>
          <w:rFonts w:ascii="Arial" w:hAnsi="Arial" w:cs="Arial"/>
          <w:sz w:val="14"/>
          <w:szCs w:val="14"/>
          <w:shd w:val="clear" w:color="auto" w:fill="FFFFFF"/>
        </w:rPr>
        <w:t xml:space="preserve"> à la « créditrice » de communiquer avec la « créditée » sur les activités, produits et services des sociétés du Groupe Sowalfin.</w:t>
      </w:r>
    </w:p>
    <w:p w14:paraId="184AC85E" w14:textId="77777777" w:rsidR="003411C5" w:rsidRPr="00D21E3A" w:rsidRDefault="003411C5" w:rsidP="003411C5">
      <w:pPr>
        <w:ind w:left="426"/>
        <w:jc w:val="both"/>
        <w:rPr>
          <w:rFonts w:ascii="Arial" w:hAnsi="Arial" w:cs="Arial"/>
          <w:sz w:val="14"/>
          <w:szCs w:val="14"/>
          <w:shd w:val="clear" w:color="auto" w:fill="FFFFFF"/>
        </w:rPr>
      </w:pPr>
    </w:p>
    <w:p w14:paraId="7161F2C6" w14:textId="087A6C59" w:rsidR="003411C5" w:rsidRPr="00D21E3A" w:rsidRDefault="003411C5" w:rsidP="003411C5">
      <w:pPr>
        <w:jc w:val="both"/>
        <w:rPr>
          <w:rFonts w:ascii="Arial" w:hAnsi="Arial" w:cs="Arial"/>
          <w:sz w:val="14"/>
          <w:szCs w:val="14"/>
          <w:shd w:val="clear" w:color="auto" w:fill="FFFFFF"/>
        </w:rPr>
      </w:pPr>
      <w:r w:rsidRPr="00D21E3A">
        <w:rPr>
          <w:rFonts w:ascii="Arial" w:hAnsi="Arial" w:cs="Arial"/>
          <w:sz w:val="14"/>
          <w:szCs w:val="14"/>
          <w:shd w:val="clear" w:color="auto" w:fill="FFFFFF"/>
        </w:rPr>
        <w:t>2. Les traitements dont les finalités sont reprises aux points (i), (ii) et (iii) sont indispensables à l'exécution du crédit. Le traitement dont la finalité est reprise au point (iv) est une obligation légale dans le chef de la « créditrice ». Le traitement dont la finalité est reprise au point (v) est nécessaire à l’exécution d’une mission d’intérêt public confiée par la Région wallonne à la « créditrice ». La « créditée » marque son accord sur le traitement dont la finalité est reprise au point (vi).</w:t>
      </w:r>
    </w:p>
    <w:p w14:paraId="2F418F6A" w14:textId="5060ED0B" w:rsidR="003411C5" w:rsidRPr="00D21E3A" w:rsidRDefault="003411C5" w:rsidP="003411C5">
      <w:pPr>
        <w:jc w:val="both"/>
        <w:rPr>
          <w:rFonts w:ascii="Arial" w:hAnsi="Arial" w:cs="Arial"/>
          <w:sz w:val="14"/>
          <w:szCs w:val="14"/>
          <w:shd w:val="clear" w:color="auto" w:fill="FFFFFF"/>
        </w:rPr>
      </w:pPr>
      <w:r w:rsidRPr="00D21E3A">
        <w:rPr>
          <w:rFonts w:ascii="Arial" w:hAnsi="Arial" w:cs="Arial"/>
          <w:sz w:val="14"/>
          <w:szCs w:val="14"/>
          <w:shd w:val="clear" w:color="auto" w:fill="FFFFFF"/>
        </w:rPr>
        <w:lastRenderedPageBreak/>
        <w:t>3. La fourniture de ces données à caractère personnel est une exigence nécessaire pour conclure un contrat. Le défaut de fournir ces données empêcherait la conclusion du crédit.</w:t>
      </w:r>
    </w:p>
    <w:p w14:paraId="697EE683" w14:textId="1FBCEF15" w:rsidR="003411C5" w:rsidRPr="00D21E3A" w:rsidRDefault="003411C5" w:rsidP="003411C5">
      <w:pPr>
        <w:jc w:val="both"/>
        <w:rPr>
          <w:rFonts w:ascii="Arial" w:hAnsi="Arial" w:cs="Arial"/>
          <w:sz w:val="14"/>
          <w:szCs w:val="14"/>
          <w:shd w:val="clear" w:color="auto" w:fill="FFFFFF"/>
        </w:rPr>
      </w:pPr>
      <w:r w:rsidRPr="00D21E3A">
        <w:rPr>
          <w:rFonts w:ascii="Arial" w:hAnsi="Arial" w:cs="Arial"/>
          <w:sz w:val="14"/>
          <w:szCs w:val="14"/>
          <w:shd w:val="clear" w:color="auto" w:fill="FFFFFF"/>
        </w:rPr>
        <w:t xml:space="preserve">4. En fournissant ses données à caractère personnel, la « créditée » donne à la « créditrice » la permission expresse de traiter ces informations pour et dans la mesure nécessaire aux fins indiquées ci-dessus. La « créditée » a le droit de retirer son consentement pour la finalité reprise au point (vi) à tout moment, selon la procédure décrite au point 9. </w:t>
      </w:r>
      <w:proofErr w:type="gramStart"/>
      <w:r w:rsidRPr="00D21E3A">
        <w:rPr>
          <w:rFonts w:ascii="Arial" w:hAnsi="Arial" w:cs="Arial"/>
          <w:sz w:val="14"/>
          <w:szCs w:val="14"/>
          <w:shd w:val="clear" w:color="auto" w:fill="FFFFFF"/>
        </w:rPr>
        <w:t>ci</w:t>
      </w:r>
      <w:proofErr w:type="gramEnd"/>
      <w:r w:rsidRPr="00D21E3A">
        <w:rPr>
          <w:rFonts w:ascii="Arial" w:hAnsi="Arial" w:cs="Arial"/>
          <w:sz w:val="14"/>
          <w:szCs w:val="14"/>
          <w:shd w:val="clear" w:color="auto" w:fill="FFFFFF"/>
        </w:rPr>
        <w:t>-dessous, sans affecter la licéité des traitements fondés sur leur consentement avant son retrait.</w:t>
      </w:r>
    </w:p>
    <w:p w14:paraId="69C459C1" w14:textId="0ECE6317" w:rsidR="003411C5" w:rsidRPr="00D21E3A" w:rsidRDefault="003411C5" w:rsidP="003411C5">
      <w:pPr>
        <w:jc w:val="both"/>
        <w:rPr>
          <w:rFonts w:ascii="Arial" w:hAnsi="Arial" w:cs="Arial"/>
          <w:sz w:val="14"/>
          <w:szCs w:val="14"/>
          <w:shd w:val="clear" w:color="auto" w:fill="FFFFFF"/>
        </w:rPr>
      </w:pPr>
      <w:r w:rsidRPr="00D21E3A">
        <w:rPr>
          <w:rFonts w:ascii="Arial" w:hAnsi="Arial" w:cs="Arial"/>
          <w:sz w:val="14"/>
          <w:szCs w:val="14"/>
          <w:shd w:val="clear" w:color="auto" w:fill="FFFFFF"/>
        </w:rPr>
        <w:t>5. Les données à caractère personnel sont conservées 10 ans après la fin du crédit.</w:t>
      </w:r>
    </w:p>
    <w:p w14:paraId="17E4AD00" w14:textId="0252EF4F" w:rsidR="003411C5" w:rsidRPr="00D21E3A" w:rsidRDefault="003411C5" w:rsidP="003411C5">
      <w:pPr>
        <w:jc w:val="both"/>
        <w:rPr>
          <w:rFonts w:ascii="Arial" w:hAnsi="Arial" w:cs="Arial"/>
          <w:sz w:val="14"/>
          <w:szCs w:val="14"/>
          <w:shd w:val="clear" w:color="auto" w:fill="FFFFFF"/>
        </w:rPr>
      </w:pPr>
      <w:r w:rsidRPr="00D21E3A">
        <w:rPr>
          <w:rFonts w:ascii="Arial" w:hAnsi="Arial" w:cs="Arial"/>
          <w:sz w:val="14"/>
          <w:szCs w:val="14"/>
          <w:shd w:val="clear" w:color="auto" w:fill="FFFFFF"/>
        </w:rPr>
        <w:t xml:space="preserve">6. Les données sont accessibles uniquement par les personnes sous l’autorité de la « créditrice » en charge de l’exécution de la Convention et peuvent être transmises à d’autres sociétés du Groupe Sowalfin. En outre, les données suivantes sont accessibles par les responsables des services de communication de la « créditrice » pour la finalité reprise au point 1. (vi) : nom, prénom, société, fonction, adresse postale ou e-mail.  </w:t>
      </w:r>
    </w:p>
    <w:p w14:paraId="3ACD9937" w14:textId="77777777" w:rsidR="003411C5" w:rsidRPr="00D21E3A" w:rsidRDefault="003411C5" w:rsidP="003411C5">
      <w:pPr>
        <w:jc w:val="both"/>
        <w:rPr>
          <w:rFonts w:ascii="Arial" w:hAnsi="Arial" w:cs="Arial"/>
          <w:sz w:val="14"/>
          <w:szCs w:val="14"/>
          <w:shd w:val="clear" w:color="auto" w:fill="FFFFFF"/>
        </w:rPr>
      </w:pPr>
      <w:r w:rsidRPr="00D21E3A">
        <w:rPr>
          <w:rFonts w:ascii="Arial" w:hAnsi="Arial" w:cs="Arial"/>
          <w:sz w:val="14"/>
          <w:szCs w:val="14"/>
          <w:shd w:val="clear" w:color="auto" w:fill="FFFFFF"/>
        </w:rPr>
        <w:t>7. La « créditée » accepte que les données strictement nécessaires pour chacun des buts énumérés ci-dessous puissent être communiquées aux tiers suivants :</w:t>
      </w:r>
    </w:p>
    <w:p w14:paraId="7C7BA001" w14:textId="77777777" w:rsidR="003411C5" w:rsidRPr="00D21E3A" w:rsidRDefault="003411C5" w:rsidP="003411C5">
      <w:pPr>
        <w:numPr>
          <w:ilvl w:val="0"/>
          <w:numId w:val="18"/>
        </w:numPr>
        <w:spacing w:after="0" w:line="240" w:lineRule="auto"/>
        <w:ind w:left="284" w:hanging="131"/>
        <w:jc w:val="both"/>
        <w:rPr>
          <w:rFonts w:ascii="Arial" w:hAnsi="Arial" w:cs="Arial"/>
          <w:sz w:val="14"/>
          <w:szCs w:val="14"/>
          <w:shd w:val="clear" w:color="auto" w:fill="FFFFFF"/>
        </w:rPr>
      </w:pPr>
      <w:r w:rsidRPr="00D21E3A">
        <w:rPr>
          <w:rFonts w:ascii="Arial" w:hAnsi="Arial" w:cs="Arial"/>
          <w:sz w:val="14"/>
          <w:szCs w:val="14"/>
          <w:shd w:val="clear" w:color="auto" w:fill="FFFFFF"/>
        </w:rPr>
        <w:t>BPOST, DHL ou tout autre service postal offrant des garanties de sécurité et confidentialité similaires pour la livraison du courrier ;</w:t>
      </w:r>
    </w:p>
    <w:p w14:paraId="2DB63C14" w14:textId="77777777" w:rsidR="003411C5" w:rsidRPr="00D21E3A" w:rsidRDefault="003411C5" w:rsidP="003411C5">
      <w:pPr>
        <w:numPr>
          <w:ilvl w:val="0"/>
          <w:numId w:val="18"/>
        </w:numPr>
        <w:spacing w:after="0" w:line="240" w:lineRule="auto"/>
        <w:ind w:left="284" w:hanging="131"/>
        <w:jc w:val="both"/>
        <w:rPr>
          <w:rFonts w:ascii="Arial" w:hAnsi="Arial" w:cs="Arial"/>
          <w:sz w:val="14"/>
          <w:szCs w:val="14"/>
          <w:shd w:val="clear" w:color="auto" w:fill="FFFFFF"/>
        </w:rPr>
      </w:pPr>
      <w:proofErr w:type="gramStart"/>
      <w:r w:rsidRPr="00D21E3A">
        <w:rPr>
          <w:rFonts w:ascii="Arial" w:hAnsi="Arial" w:cs="Arial"/>
          <w:sz w:val="14"/>
          <w:szCs w:val="14"/>
          <w:shd w:val="clear" w:color="auto" w:fill="FFFFFF"/>
        </w:rPr>
        <w:t>aux</w:t>
      </w:r>
      <w:proofErr w:type="gramEnd"/>
      <w:r w:rsidRPr="00D21E3A">
        <w:rPr>
          <w:rFonts w:ascii="Arial" w:hAnsi="Arial" w:cs="Arial"/>
          <w:sz w:val="14"/>
          <w:szCs w:val="14"/>
          <w:shd w:val="clear" w:color="auto" w:fill="FFFFFF"/>
        </w:rPr>
        <w:t xml:space="preserve"> administrations fiscales et sociales de la « créditrice » ou aux organismes régionaux en charge du </w:t>
      </w:r>
      <w:proofErr w:type="spellStart"/>
      <w:r w:rsidRPr="00D21E3A">
        <w:rPr>
          <w:rFonts w:ascii="Arial" w:hAnsi="Arial" w:cs="Arial"/>
          <w:i/>
          <w:sz w:val="14"/>
          <w:szCs w:val="14"/>
          <w:shd w:val="clear" w:color="auto" w:fill="FFFFFF"/>
        </w:rPr>
        <w:t>reporting</w:t>
      </w:r>
      <w:proofErr w:type="spellEnd"/>
      <w:r w:rsidRPr="00D21E3A">
        <w:rPr>
          <w:rFonts w:ascii="Arial" w:hAnsi="Arial" w:cs="Arial"/>
          <w:sz w:val="14"/>
          <w:szCs w:val="14"/>
          <w:shd w:val="clear" w:color="auto" w:fill="FFFFFF"/>
        </w:rPr>
        <w:t xml:space="preserve"> et du contrôle en matière notamment de budget et de fonds </w:t>
      </w:r>
      <w:proofErr w:type="spellStart"/>
      <w:r w:rsidRPr="00D21E3A">
        <w:rPr>
          <w:rFonts w:ascii="Arial" w:hAnsi="Arial" w:cs="Arial"/>
          <w:sz w:val="14"/>
          <w:szCs w:val="14"/>
          <w:shd w:val="clear" w:color="auto" w:fill="FFFFFF"/>
        </w:rPr>
        <w:t>Feder</w:t>
      </w:r>
      <w:proofErr w:type="spellEnd"/>
      <w:r w:rsidRPr="00D21E3A">
        <w:rPr>
          <w:rFonts w:ascii="Arial" w:hAnsi="Arial" w:cs="Arial"/>
          <w:sz w:val="14"/>
          <w:szCs w:val="14"/>
          <w:shd w:val="clear" w:color="auto" w:fill="FFFFFF"/>
        </w:rPr>
        <w:t> ;</w:t>
      </w:r>
    </w:p>
    <w:p w14:paraId="432B8C87" w14:textId="77777777" w:rsidR="003411C5" w:rsidRPr="00D21E3A" w:rsidRDefault="003411C5" w:rsidP="003411C5">
      <w:pPr>
        <w:numPr>
          <w:ilvl w:val="0"/>
          <w:numId w:val="18"/>
        </w:numPr>
        <w:spacing w:after="0" w:line="240" w:lineRule="auto"/>
        <w:ind w:left="284" w:hanging="131"/>
        <w:jc w:val="both"/>
        <w:rPr>
          <w:rFonts w:ascii="Arial" w:hAnsi="Arial" w:cs="Arial"/>
          <w:sz w:val="14"/>
          <w:szCs w:val="14"/>
          <w:shd w:val="clear" w:color="auto" w:fill="FFFFFF"/>
        </w:rPr>
      </w:pPr>
      <w:proofErr w:type="gramStart"/>
      <w:r w:rsidRPr="00D21E3A">
        <w:rPr>
          <w:rFonts w:ascii="Arial" w:hAnsi="Arial" w:cs="Arial"/>
          <w:sz w:val="14"/>
          <w:szCs w:val="14"/>
          <w:shd w:val="clear" w:color="auto" w:fill="FFFFFF"/>
        </w:rPr>
        <w:t>aux</w:t>
      </w:r>
      <w:proofErr w:type="gramEnd"/>
      <w:r w:rsidRPr="00D21E3A">
        <w:rPr>
          <w:rFonts w:ascii="Arial" w:hAnsi="Arial" w:cs="Arial"/>
          <w:sz w:val="14"/>
          <w:szCs w:val="14"/>
          <w:shd w:val="clear" w:color="auto" w:fill="FFFFFF"/>
        </w:rPr>
        <w:t xml:space="preserve"> conseillers externes (avocats, réviseurs, consultants…) de la « créditrice »; et</w:t>
      </w:r>
    </w:p>
    <w:p w14:paraId="78BAF8E5" w14:textId="77777777" w:rsidR="003411C5" w:rsidRPr="00D21E3A" w:rsidRDefault="003411C5" w:rsidP="003411C5">
      <w:pPr>
        <w:numPr>
          <w:ilvl w:val="0"/>
          <w:numId w:val="18"/>
        </w:numPr>
        <w:spacing w:after="0" w:line="240" w:lineRule="auto"/>
        <w:ind w:left="284" w:hanging="131"/>
        <w:jc w:val="both"/>
        <w:rPr>
          <w:rFonts w:ascii="Arial" w:hAnsi="Arial" w:cs="Arial"/>
          <w:sz w:val="14"/>
          <w:szCs w:val="14"/>
          <w:shd w:val="clear" w:color="auto" w:fill="FFFFFF"/>
        </w:rPr>
      </w:pPr>
      <w:proofErr w:type="gramStart"/>
      <w:r w:rsidRPr="00D21E3A">
        <w:rPr>
          <w:rFonts w:ascii="Arial" w:hAnsi="Arial" w:cs="Arial"/>
          <w:sz w:val="14"/>
          <w:szCs w:val="14"/>
          <w:shd w:val="clear" w:color="auto" w:fill="FFFFFF"/>
        </w:rPr>
        <w:t>aux</w:t>
      </w:r>
      <w:proofErr w:type="gramEnd"/>
      <w:r w:rsidRPr="00D21E3A">
        <w:rPr>
          <w:rFonts w:ascii="Arial" w:hAnsi="Arial" w:cs="Arial"/>
          <w:sz w:val="14"/>
          <w:szCs w:val="14"/>
          <w:shd w:val="clear" w:color="auto" w:fill="FFFFFF"/>
        </w:rPr>
        <w:t xml:space="preserve"> fournisseurs de services informatiques et de logiciels de la « créditrice ».</w:t>
      </w:r>
    </w:p>
    <w:p w14:paraId="37EB71F0" w14:textId="77777777" w:rsidR="003411C5" w:rsidRPr="00D21E3A" w:rsidRDefault="003411C5" w:rsidP="003411C5">
      <w:pPr>
        <w:ind w:left="426"/>
        <w:jc w:val="both"/>
        <w:rPr>
          <w:rFonts w:ascii="Arial" w:hAnsi="Arial" w:cs="Arial"/>
          <w:sz w:val="14"/>
          <w:szCs w:val="14"/>
          <w:shd w:val="clear" w:color="auto" w:fill="FFFFFF"/>
        </w:rPr>
      </w:pPr>
    </w:p>
    <w:p w14:paraId="4132E595" w14:textId="24BCBBE0" w:rsidR="003411C5" w:rsidRPr="00D21E3A" w:rsidRDefault="003411C5" w:rsidP="003411C5">
      <w:pPr>
        <w:jc w:val="both"/>
        <w:rPr>
          <w:rFonts w:ascii="Arial" w:hAnsi="Arial" w:cs="Arial"/>
          <w:sz w:val="14"/>
          <w:szCs w:val="14"/>
          <w:shd w:val="clear" w:color="auto" w:fill="FFFFFF"/>
        </w:rPr>
      </w:pPr>
      <w:r w:rsidRPr="00D21E3A">
        <w:rPr>
          <w:rFonts w:ascii="Arial" w:hAnsi="Arial" w:cs="Arial"/>
          <w:sz w:val="14"/>
          <w:szCs w:val="14"/>
          <w:shd w:val="clear" w:color="auto" w:fill="FFFFFF"/>
        </w:rPr>
        <w:t>8. Les données peuvent être transférées en dehors de l'Union européenne, dans des pays que la Commission européenne estime ne pas garantir un niveau adéquat de protection des données à caractère personnel. Dans ce cas, la « créditrice » prend les mesures de protection appropriées au moyen de clauses contractuelles types relatives à la protection des données adoptées par la Commission européenne. Celles-ci peuvent être consultées au siège de la « créditrice ».</w:t>
      </w:r>
    </w:p>
    <w:p w14:paraId="4CF9356C" w14:textId="25C5E890" w:rsidR="003411C5" w:rsidRPr="00D21E3A" w:rsidRDefault="003411C5" w:rsidP="003411C5">
      <w:pPr>
        <w:jc w:val="both"/>
        <w:rPr>
          <w:rFonts w:ascii="Arial" w:hAnsi="Arial" w:cs="Arial"/>
          <w:sz w:val="14"/>
          <w:szCs w:val="14"/>
          <w:shd w:val="clear" w:color="auto" w:fill="FFFFFF"/>
        </w:rPr>
      </w:pPr>
      <w:r w:rsidRPr="00D21E3A">
        <w:rPr>
          <w:rFonts w:ascii="Arial" w:hAnsi="Arial" w:cs="Arial"/>
          <w:sz w:val="14"/>
          <w:szCs w:val="14"/>
          <w:shd w:val="clear" w:color="auto" w:fill="FFFFFF"/>
        </w:rPr>
        <w:t xml:space="preserve">9. La « créditée » peut obtenir du responsable de traitement une copie gratuite des données à caractère personnel le concernant ainsi que, le cas échéant, la rectification ou l’effacement de celles qui seraient inexactes, incomplètes ou non pertinentes, ou la limitation du traitement. Elle bénéficie également du droit de s’opposer gratuitement au traitement de ses données et du droit à la portabilité des données dans le cadre fixé par le RGPD. Pour ce faire, la « créditée » adresse sa demande datée et signée (i) par courrier postal à la « créditrice » à l’adresse Avenue Maurice </w:t>
      </w:r>
      <w:proofErr w:type="spellStart"/>
      <w:r w:rsidRPr="00D21E3A">
        <w:rPr>
          <w:rFonts w:ascii="Arial" w:hAnsi="Arial" w:cs="Arial"/>
          <w:sz w:val="14"/>
          <w:szCs w:val="14"/>
          <w:shd w:val="clear" w:color="auto" w:fill="FFFFFF"/>
        </w:rPr>
        <w:t>Destenay</w:t>
      </w:r>
      <w:proofErr w:type="spellEnd"/>
      <w:r w:rsidRPr="00D21E3A">
        <w:rPr>
          <w:rFonts w:ascii="Arial" w:hAnsi="Arial" w:cs="Arial"/>
          <w:sz w:val="14"/>
          <w:szCs w:val="14"/>
          <w:shd w:val="clear" w:color="auto" w:fill="FFFFFF"/>
        </w:rPr>
        <w:t>, 13 à 4000 Liège, à l’attention du Délégué à la Protection des Données ou par courrier électronique à l’adresse dpo@sowalfin.be en y joignant une copie de sa carte d’identité ou (ii) en utilisant le formulaire de demande RGPD spécialement prévu à cet effet sur le site internet de la « créditrice ».</w:t>
      </w:r>
    </w:p>
    <w:p w14:paraId="3C8F37A0" w14:textId="70815632" w:rsidR="003411C5" w:rsidRPr="00A56A1A" w:rsidRDefault="003411C5" w:rsidP="00A56A1A">
      <w:pPr>
        <w:jc w:val="both"/>
        <w:rPr>
          <w:rFonts w:ascii="Arial" w:hAnsi="Arial" w:cs="Arial"/>
          <w:sz w:val="14"/>
          <w:szCs w:val="14"/>
        </w:rPr>
        <w:sectPr w:rsidR="003411C5" w:rsidRPr="00A56A1A" w:rsidSect="00337C0C">
          <w:type w:val="continuous"/>
          <w:pgSz w:w="11907" w:h="16840" w:code="9"/>
          <w:pgMar w:top="1418" w:right="992" w:bottom="993" w:left="993" w:header="720" w:footer="776" w:gutter="0"/>
          <w:pgNumType w:start="1"/>
          <w:cols w:num="2" w:space="287"/>
          <w:titlePg/>
          <w:docGrid w:linePitch="299"/>
        </w:sectPr>
      </w:pPr>
      <w:r w:rsidRPr="00D21E3A">
        <w:rPr>
          <w:rFonts w:ascii="Arial" w:hAnsi="Arial" w:cs="Arial"/>
          <w:sz w:val="14"/>
          <w:szCs w:val="14"/>
          <w:shd w:val="clear" w:color="auto" w:fill="FFFFFF"/>
        </w:rPr>
        <w:t xml:space="preserve">10. La « créditée » peut introduire une réclamation en contactant l’Autorité de Protection des Données via le formulaire disponible sur son site internet ou par courrier (Rue de la Presse, 35 à 1000 Bruxelles ; Tél. + 32 (0) 2 274 48 00 – </w:t>
      </w:r>
      <w:hyperlink r:id="rId12" w:history="1">
        <w:r w:rsidRPr="00D21E3A">
          <w:rPr>
            <w:rStyle w:val="Lienhypertexte"/>
            <w:rFonts w:ascii="Arial" w:hAnsi="Arial" w:cs="Arial"/>
            <w:sz w:val="14"/>
            <w:szCs w:val="14"/>
            <w:shd w:val="clear" w:color="auto" w:fill="FFFFFF"/>
            <w:lang w:val="fr-FR"/>
          </w:rPr>
          <w:t>contact@apd-gba.be</w:t>
        </w:r>
      </w:hyperlink>
      <w:r w:rsidRPr="00D21E3A">
        <w:rPr>
          <w:rFonts w:ascii="Arial" w:hAnsi="Arial" w:cs="Arial"/>
          <w:sz w:val="14"/>
          <w:szCs w:val="14"/>
          <w:shd w:val="clear" w:color="auto" w:fill="FFFFFF"/>
        </w:rPr>
        <w:t>).</w:t>
      </w:r>
      <w:r>
        <w:rPr>
          <w:rFonts w:ascii="Arial" w:hAnsi="Arial" w:cs="Arial"/>
          <w:sz w:val="14"/>
          <w:szCs w:val="14"/>
          <w:shd w:val="clear" w:color="auto" w:fill="FFFFFF"/>
        </w:rPr>
        <w:t xml:space="preserve"> </w:t>
      </w:r>
    </w:p>
    <w:p w14:paraId="5D55BF14" w14:textId="77777777" w:rsidR="003411C5" w:rsidRDefault="003411C5" w:rsidP="003411C5">
      <w:pPr>
        <w:rPr>
          <w:rFonts w:ascii="Arial" w:eastAsia="Calibri" w:hAnsi="Arial" w:cs="Arial"/>
          <w:b/>
          <w:bCs/>
          <w:color w:val="000000"/>
          <w:sz w:val="18"/>
          <w:szCs w:val="18"/>
        </w:rPr>
        <w:sectPr w:rsidR="003411C5" w:rsidSect="001F206A">
          <w:footerReference w:type="default" r:id="rId13"/>
          <w:type w:val="continuous"/>
          <w:pgSz w:w="11907" w:h="16840" w:code="9"/>
          <w:pgMar w:top="1843" w:right="992" w:bottom="1134" w:left="993" w:header="720" w:footer="852" w:gutter="0"/>
          <w:pgNumType w:start="1"/>
          <w:cols w:space="287"/>
          <w:titlePg/>
          <w:docGrid w:linePitch="299"/>
        </w:sectPr>
      </w:pPr>
    </w:p>
    <w:p w14:paraId="74E5057E" w14:textId="2BF48713" w:rsidR="009B3B74" w:rsidRDefault="009B3B74" w:rsidP="009B3B74">
      <w:pPr>
        <w:jc w:val="both"/>
        <w:rPr>
          <w:rFonts w:ascii="Tahoma" w:hAnsi="Tahoma" w:cs="Tahoma"/>
          <w:sz w:val="14"/>
          <w:szCs w:val="14"/>
          <w:shd w:val="clear" w:color="auto" w:fill="FFFFFF"/>
        </w:rPr>
        <w:sectPr w:rsidR="009B3B74" w:rsidSect="00516142">
          <w:type w:val="continuous"/>
          <w:pgSz w:w="11906" w:h="16838"/>
          <w:pgMar w:top="1417" w:right="1417" w:bottom="567" w:left="1417" w:header="708" w:footer="708" w:gutter="0"/>
          <w:cols w:num="2" w:space="708"/>
          <w:docGrid w:linePitch="360"/>
        </w:sectPr>
      </w:pPr>
    </w:p>
    <w:p w14:paraId="2DDCE96D" w14:textId="68C5F9F1" w:rsidR="009B3B74" w:rsidRPr="00A6652D" w:rsidRDefault="009B3B74" w:rsidP="009B3B74">
      <w:pPr>
        <w:spacing w:line="600" w:lineRule="auto"/>
        <w:jc w:val="both"/>
        <w:rPr>
          <w:rFonts w:ascii="Verdana" w:hAnsi="Verdana" w:cs="Tahoma"/>
          <w:b/>
          <w:sz w:val="20"/>
          <w:szCs w:val="20"/>
        </w:rPr>
      </w:pPr>
    </w:p>
    <w:sectPr w:rsidR="009B3B74" w:rsidRPr="00A6652D" w:rsidSect="009B3B7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BA978" w14:textId="77777777" w:rsidR="009E3331" w:rsidRDefault="009E3331" w:rsidP="009E3331">
      <w:pPr>
        <w:spacing w:after="0" w:line="240" w:lineRule="auto"/>
      </w:pPr>
      <w:r>
        <w:separator/>
      </w:r>
    </w:p>
  </w:endnote>
  <w:endnote w:type="continuationSeparator" w:id="0">
    <w:p w14:paraId="530513F6" w14:textId="77777777" w:rsidR="009E3331" w:rsidRDefault="009E3331" w:rsidP="009E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142595"/>
      <w:docPartObj>
        <w:docPartGallery w:val="Page Numbers (Bottom of Page)"/>
        <w:docPartUnique/>
      </w:docPartObj>
    </w:sdtPr>
    <w:sdtEndPr/>
    <w:sdtContent>
      <w:p w14:paraId="7D8E383D" w14:textId="06EB3F01" w:rsidR="001D3EF3" w:rsidRDefault="001D3EF3">
        <w:pPr>
          <w:pStyle w:val="Pieddepage"/>
          <w:jc w:val="right"/>
        </w:pPr>
        <w:r>
          <w:fldChar w:fldCharType="begin"/>
        </w:r>
        <w:r>
          <w:instrText>PAGE   \* MERGEFORMAT</w:instrText>
        </w:r>
        <w:r>
          <w:fldChar w:fldCharType="separate"/>
        </w:r>
        <w:r w:rsidR="00A56A1A" w:rsidRPr="00A56A1A">
          <w:rPr>
            <w:noProof/>
            <w:lang w:val="fr-FR"/>
          </w:rPr>
          <w:t>3</w:t>
        </w:r>
        <w:r>
          <w:fldChar w:fldCharType="end"/>
        </w:r>
      </w:p>
    </w:sdtContent>
  </w:sdt>
  <w:p w14:paraId="192D4964" w14:textId="77777777" w:rsidR="001D3EF3" w:rsidRDefault="001D3EF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B6FC" w14:textId="77777777" w:rsidR="003411C5" w:rsidRDefault="003411C5" w:rsidP="000F2BB2">
    <w:pPr>
      <w:pStyle w:val="Pieddepage"/>
      <w:tabs>
        <w:tab w:val="right" w:pos="9922"/>
      </w:tabs>
      <w:rPr>
        <w:rFonts w:ascii="Tahoma" w:hAnsi="Tahoma" w:cs="Tahoma"/>
        <w:i/>
        <w:sz w:val="16"/>
        <w:szCs w:val="16"/>
      </w:rPr>
    </w:pPr>
  </w:p>
  <w:p w14:paraId="20EDD371" w14:textId="2B8BC114" w:rsidR="003411C5" w:rsidRPr="00CF5840" w:rsidRDefault="003411C5" w:rsidP="00337C0C">
    <w:pPr>
      <w:pStyle w:val="Pieddepage"/>
      <w:tabs>
        <w:tab w:val="right" w:pos="9922"/>
      </w:tabs>
      <w:rPr>
        <w:rStyle w:val="Numrodepage"/>
        <w:rFonts w:ascii="Arial" w:hAnsi="Arial" w:cs="Arial"/>
        <w:sz w:val="18"/>
        <w:szCs w:val="18"/>
      </w:rPr>
    </w:pPr>
    <w:r w:rsidRPr="00AE4AFC">
      <w:rPr>
        <w:rFonts w:ascii="Tahoma" w:hAnsi="Tahoma" w:cs="Tahoma"/>
        <w:i/>
        <w:sz w:val="16"/>
        <w:szCs w:val="16"/>
      </w:rPr>
      <w:t>Paraphe(s)</w:t>
    </w:r>
    <w:r>
      <w:rPr>
        <w:rFonts w:ascii="Tahoma" w:hAnsi="Tahoma" w:cs="Tahoma"/>
        <w:i/>
        <w:sz w:val="16"/>
        <w:szCs w:val="16"/>
      </w:rPr>
      <w:tab/>
    </w:r>
    <w:r>
      <w:rPr>
        <w:rFonts w:ascii="Tahoma" w:hAnsi="Tahoma" w:cs="Tahoma"/>
        <w:i/>
        <w:sz w:val="16"/>
        <w:szCs w:val="16"/>
      </w:rPr>
      <w:fldChar w:fldCharType="begin"/>
    </w:r>
    <w:r>
      <w:rPr>
        <w:rFonts w:ascii="Tahoma" w:hAnsi="Tahoma" w:cs="Tahoma"/>
        <w:i/>
        <w:sz w:val="16"/>
        <w:szCs w:val="16"/>
      </w:rPr>
      <w:instrText xml:space="preserve"> PAGE </w:instrText>
    </w:r>
    <w:r>
      <w:rPr>
        <w:rFonts w:ascii="Tahoma" w:hAnsi="Tahoma" w:cs="Tahoma"/>
        <w:i/>
        <w:sz w:val="16"/>
        <w:szCs w:val="16"/>
      </w:rPr>
      <w:fldChar w:fldCharType="separate"/>
    </w:r>
    <w:r w:rsidR="00A56A1A">
      <w:rPr>
        <w:rFonts w:ascii="Tahoma" w:hAnsi="Tahoma" w:cs="Tahoma"/>
        <w:i/>
        <w:noProof/>
        <w:sz w:val="16"/>
        <w:szCs w:val="16"/>
      </w:rPr>
      <w:t>2</w:t>
    </w:r>
    <w:r>
      <w:rPr>
        <w:rFonts w:ascii="Tahoma" w:hAnsi="Tahoma" w:cs="Tahoma"/>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6B46B" w14:textId="77777777" w:rsidR="009E3331" w:rsidRDefault="009E3331" w:rsidP="009E3331">
      <w:pPr>
        <w:spacing w:after="0" w:line="240" w:lineRule="auto"/>
      </w:pPr>
      <w:r>
        <w:separator/>
      </w:r>
    </w:p>
  </w:footnote>
  <w:footnote w:type="continuationSeparator" w:id="0">
    <w:p w14:paraId="1D7F9C8E" w14:textId="77777777" w:rsidR="009E3331" w:rsidRDefault="009E3331" w:rsidP="009E3331">
      <w:pPr>
        <w:spacing w:after="0" w:line="240" w:lineRule="auto"/>
      </w:pPr>
      <w:r>
        <w:continuationSeparator/>
      </w:r>
    </w:p>
  </w:footnote>
  <w:footnote w:id="1">
    <w:p w14:paraId="09983586" w14:textId="77777777" w:rsidR="009E3331" w:rsidRPr="00A9572D" w:rsidRDefault="009E3331" w:rsidP="009E3331">
      <w:pPr>
        <w:pStyle w:val="Notedebasdepage"/>
        <w:rPr>
          <w:rFonts w:ascii="Verdana" w:hAnsi="Verdana"/>
          <w:sz w:val="16"/>
          <w:szCs w:val="16"/>
        </w:rPr>
      </w:pPr>
      <w:r w:rsidRPr="00A9572D">
        <w:rPr>
          <w:rStyle w:val="Appelnotedebasdep"/>
          <w:rFonts w:ascii="Verdana" w:hAnsi="Verdana"/>
          <w:sz w:val="16"/>
          <w:szCs w:val="16"/>
        </w:rPr>
        <w:footnoteRef/>
      </w:r>
      <w:r w:rsidRPr="00A9572D">
        <w:rPr>
          <w:rFonts w:ascii="Verdana" w:hAnsi="Verdana"/>
          <w:sz w:val="16"/>
          <w:szCs w:val="16"/>
        </w:rPr>
        <w:t xml:space="preserve"> En ce compris analyse du marché, concurrence, stratégie et positionnement, politique de commercialisation. </w:t>
      </w:r>
    </w:p>
  </w:footnote>
  <w:footnote w:id="2">
    <w:p w14:paraId="5223F3D0" w14:textId="642411BB" w:rsidR="00A9572D" w:rsidRPr="00A9572D" w:rsidRDefault="00A9572D">
      <w:pPr>
        <w:pStyle w:val="Notedebasdepage"/>
      </w:pPr>
      <w:r w:rsidRPr="00A9572D">
        <w:rPr>
          <w:rStyle w:val="Appelnotedebasdep"/>
          <w:rFonts w:ascii="Verdana" w:hAnsi="Verdana"/>
          <w:sz w:val="16"/>
          <w:szCs w:val="16"/>
        </w:rPr>
        <w:footnoteRef/>
      </w:r>
      <w:r w:rsidRPr="00A9572D">
        <w:rPr>
          <w:rFonts w:ascii="Verdana" w:hAnsi="Verdana"/>
          <w:sz w:val="16"/>
          <w:szCs w:val="16"/>
        </w:rPr>
        <w:t xml:space="preserve"> Formation et expérience professionnelle.</w:t>
      </w:r>
    </w:p>
  </w:footnote>
  <w:footnote w:id="3">
    <w:p w14:paraId="7D8DE4C7" w14:textId="77777777" w:rsidR="00B547A0" w:rsidRPr="00CA0CD3" w:rsidRDefault="00B547A0" w:rsidP="00B547A0">
      <w:pPr>
        <w:pStyle w:val="Notedebasdepage"/>
        <w:jc w:val="both"/>
        <w:rPr>
          <w:rFonts w:ascii="Verdana" w:hAnsi="Verdana"/>
          <w:sz w:val="16"/>
          <w:szCs w:val="16"/>
        </w:rPr>
      </w:pPr>
      <w:r w:rsidRPr="00CA0CD3">
        <w:rPr>
          <w:rStyle w:val="Appelnotedebasdep"/>
          <w:rFonts w:ascii="Verdana" w:hAnsi="Verdana"/>
          <w:sz w:val="16"/>
          <w:szCs w:val="16"/>
        </w:rPr>
        <w:footnoteRef/>
      </w:r>
      <w:r w:rsidRPr="00CA0CD3">
        <w:rPr>
          <w:rFonts w:ascii="Verdana" w:hAnsi="Verdana"/>
          <w:sz w:val="16"/>
          <w:szCs w:val="16"/>
        </w:rPr>
        <w:t xml:space="preserve"> Les bilans publiés à la BNB peuvent être consultés sur Internet et ne sont donc pas utiles.</w:t>
      </w:r>
    </w:p>
  </w:footnote>
  <w:footnote w:id="4">
    <w:p w14:paraId="4684B2BF" w14:textId="77777777" w:rsidR="009E3331" w:rsidRPr="00CA0CD3" w:rsidRDefault="009E3331" w:rsidP="009E3331">
      <w:pPr>
        <w:pStyle w:val="Notedebasdepage"/>
        <w:jc w:val="both"/>
        <w:rPr>
          <w:rFonts w:ascii="Verdana" w:hAnsi="Verdana"/>
          <w:sz w:val="16"/>
          <w:szCs w:val="16"/>
        </w:rPr>
      </w:pPr>
      <w:r w:rsidRPr="00CA0CD3">
        <w:rPr>
          <w:rStyle w:val="Appelnotedebasdep"/>
          <w:rFonts w:ascii="Verdana" w:hAnsi="Verdana"/>
          <w:sz w:val="16"/>
          <w:szCs w:val="16"/>
        </w:rPr>
        <w:footnoteRef/>
      </w:r>
      <w:r w:rsidRPr="00CA0CD3">
        <w:rPr>
          <w:rFonts w:ascii="Verdana" w:hAnsi="Verdana"/>
          <w:sz w:val="16"/>
          <w:szCs w:val="16"/>
        </w:rPr>
        <w:t xml:space="preserve"> Le tableau d’amortissement des différents crédits peut éventuellement être joint au dossier.</w:t>
      </w:r>
    </w:p>
  </w:footnote>
  <w:footnote w:id="5">
    <w:p w14:paraId="7CA58A0F" w14:textId="77777777" w:rsidR="003D44C6" w:rsidRPr="00A6652D" w:rsidRDefault="003D44C6" w:rsidP="003D44C6">
      <w:pPr>
        <w:pStyle w:val="Notedebasdepage"/>
        <w:jc w:val="both"/>
        <w:rPr>
          <w:lang w:val="fr-BE"/>
        </w:rPr>
      </w:pPr>
      <w:r>
        <w:rPr>
          <w:rStyle w:val="Appelnotedebasdep"/>
        </w:rPr>
        <w:footnoteRef/>
      </w:r>
      <w:r>
        <w:t xml:space="preserve"> </w:t>
      </w:r>
      <w:r>
        <w:rPr>
          <w:lang w:val="fr-BE"/>
        </w:rPr>
        <w:t>Montant de min. 50.000€, max. 250.000€ et max. le montant du(des) prêt(s) coup de pouce octroyés(s) conjointement.</w:t>
      </w:r>
    </w:p>
  </w:footnote>
  <w:footnote w:id="6">
    <w:p w14:paraId="164F42C8" w14:textId="77777777" w:rsidR="003D44C6" w:rsidRPr="001010EE" w:rsidRDefault="003D44C6" w:rsidP="003D44C6">
      <w:pPr>
        <w:pStyle w:val="Notedebasdepage"/>
        <w:jc w:val="both"/>
        <w:rPr>
          <w:lang w:val="fr-BE"/>
        </w:rPr>
      </w:pPr>
      <w:r>
        <w:rPr>
          <w:rStyle w:val="Appelnotedebasdep"/>
        </w:rPr>
        <w:footnoteRef/>
      </w:r>
      <w:r>
        <w:t xml:space="preserve"> </w:t>
      </w:r>
      <w:r>
        <w:rPr>
          <w:lang w:val="fr-BE"/>
        </w:rPr>
        <w:t>Entourer la durée demandée. Celle-ci doit être la même que celle du (des) prêt(s) coup de pouce octroyés(s) conjointement.</w:t>
      </w:r>
    </w:p>
  </w:footnote>
  <w:footnote w:id="7">
    <w:p w14:paraId="58831557" w14:textId="77777777" w:rsidR="003D44C6" w:rsidRPr="00A6652D" w:rsidRDefault="003D44C6" w:rsidP="003D44C6">
      <w:pPr>
        <w:pStyle w:val="Notedebasdepage"/>
        <w:jc w:val="both"/>
        <w:rPr>
          <w:lang w:val="fr-BE"/>
        </w:rPr>
      </w:pPr>
      <w:r>
        <w:rPr>
          <w:rStyle w:val="Appelnotedebasdep"/>
        </w:rPr>
        <w:footnoteRef/>
      </w:r>
      <w:r>
        <w:t xml:space="preserve"> Si une franchise est sollicitée, elle sera de </w:t>
      </w:r>
      <w:r>
        <w:rPr>
          <w:lang w:val="fr-BE"/>
        </w:rPr>
        <w:t>minimum 6 mois et maximum 24 mois.</w:t>
      </w:r>
    </w:p>
  </w:footnote>
  <w:footnote w:id="8">
    <w:p w14:paraId="72740B4E" w14:textId="505762DE" w:rsidR="009B3B74" w:rsidRPr="009B3B74" w:rsidRDefault="009B3B74" w:rsidP="003D44C6">
      <w:pPr>
        <w:pStyle w:val="Notedebasdepage"/>
        <w:jc w:val="both"/>
        <w:rPr>
          <w:lang w:val="fr-BE"/>
        </w:rPr>
      </w:pPr>
      <w:r>
        <w:rPr>
          <w:rStyle w:val="Appelnotedebasdep"/>
        </w:rPr>
        <w:footnoteRef/>
      </w:r>
      <w:r>
        <w:t xml:space="preserve"> </w:t>
      </w:r>
      <w:r>
        <w:rPr>
          <w:lang w:val="fr-BE"/>
        </w:rPr>
        <w:t xml:space="preserve">En signant ce </w:t>
      </w:r>
      <w:r w:rsidR="00A9572D" w:rsidRPr="00A9572D">
        <w:rPr>
          <w:lang w:val="fr-BE"/>
        </w:rPr>
        <w:t>formulaire de demande de financement</w:t>
      </w:r>
      <w:r>
        <w:rPr>
          <w:lang w:val="fr-BE"/>
        </w:rPr>
        <w:t xml:space="preserve">, vous reconnaissez </w:t>
      </w:r>
      <w:r w:rsidR="00A9572D" w:rsidRPr="00A9572D">
        <w:rPr>
          <w:lang w:val="fr-BE"/>
        </w:rPr>
        <w:t xml:space="preserve">que vous avez pris connaissance et que vous acceptez </w:t>
      </w:r>
      <w:r w:rsidR="00A9572D">
        <w:rPr>
          <w:lang w:val="fr-BE"/>
        </w:rPr>
        <w:t>l</w:t>
      </w:r>
      <w:r>
        <w:rPr>
          <w:lang w:val="fr-BE"/>
        </w:rPr>
        <w:t xml:space="preserve">es conditions générales </w:t>
      </w:r>
      <w:r w:rsidR="00E61717">
        <w:rPr>
          <w:lang w:val="fr-BE"/>
        </w:rPr>
        <w:t>des ouvertures de crédit type subordonné consenties par la SOWALIFN reprises en annexe.</w:t>
      </w:r>
    </w:p>
  </w:footnote>
  <w:footnote w:id="9">
    <w:p w14:paraId="3D9046D2" w14:textId="77777777" w:rsidR="003411C5" w:rsidRPr="00B3628F" w:rsidRDefault="003411C5" w:rsidP="003411C5">
      <w:pPr>
        <w:jc w:val="both"/>
        <w:rPr>
          <w:rFonts w:ascii="Arial" w:hAnsi="Arial" w:cs="Arial"/>
          <w:sz w:val="12"/>
          <w:szCs w:val="12"/>
        </w:rPr>
      </w:pPr>
      <w:r w:rsidRPr="00D64EF6">
        <w:rPr>
          <w:rStyle w:val="Appelnotedebasdep"/>
          <w:sz w:val="12"/>
          <w:szCs w:val="12"/>
        </w:rPr>
        <w:footnoteRef/>
      </w:r>
      <w:r w:rsidRPr="00D64EF6">
        <w:rPr>
          <w:sz w:val="12"/>
          <w:szCs w:val="12"/>
        </w:rPr>
        <w:t xml:space="preserve"> </w:t>
      </w:r>
      <w:r w:rsidRPr="00D64EF6">
        <w:rPr>
          <w:rFonts w:ascii="Arial" w:hAnsi="Arial" w:cs="Arial"/>
          <w:sz w:val="12"/>
          <w:szCs w:val="12"/>
        </w:rPr>
        <w:t>La notion d’entreprise en difficulté s’entend ici par référence aux lignes directrices de la CE concernant les aides d’Etat au sauvetage et à la restructuration d’entreprises en difficulté (JO C 244 du 01.10.2004, p. 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A06"/>
    <w:multiLevelType w:val="hybridMultilevel"/>
    <w:tmpl w:val="61AC7614"/>
    <w:lvl w:ilvl="0" w:tplc="080C000F">
      <w:start w:val="1"/>
      <w:numFmt w:val="decimal"/>
      <w:lvlText w:val="%1."/>
      <w:lvlJc w:val="left"/>
      <w:pPr>
        <w:ind w:left="360" w:hanging="360"/>
      </w:pPr>
      <w:rPr>
        <w:rFonts w:hint="default"/>
      </w:rPr>
    </w:lvl>
    <w:lvl w:ilvl="1" w:tplc="83445156">
      <w:start w:val="1"/>
      <w:numFmt w:val="lowerRoman"/>
      <w:lvlText w:val="(%2)"/>
      <w:lvlJc w:val="left"/>
      <w:pPr>
        <w:ind w:left="1440" w:hanging="720"/>
      </w:pPr>
      <w:rPr>
        <w:rFont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7590D5F"/>
    <w:multiLevelType w:val="hybridMultilevel"/>
    <w:tmpl w:val="6D04B940"/>
    <w:lvl w:ilvl="0" w:tplc="080C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7548A8"/>
    <w:multiLevelType w:val="multilevel"/>
    <w:tmpl w:val="206C595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15:restartNumberingAfterBreak="0">
    <w:nsid w:val="15BE43AD"/>
    <w:multiLevelType w:val="hybridMultilevel"/>
    <w:tmpl w:val="539A949C"/>
    <w:lvl w:ilvl="0" w:tplc="C39A8DD4">
      <w:start w:val="1"/>
      <w:numFmt w:val="decimal"/>
      <w:lvlText w:val="1.%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217C43E2"/>
    <w:multiLevelType w:val="hybridMultilevel"/>
    <w:tmpl w:val="0E72A6E6"/>
    <w:lvl w:ilvl="0" w:tplc="080C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3047DB5"/>
    <w:multiLevelType w:val="singleLevel"/>
    <w:tmpl w:val="040C0019"/>
    <w:lvl w:ilvl="0">
      <w:start w:val="1"/>
      <w:numFmt w:val="lowerLetter"/>
      <w:lvlText w:val="(%1)"/>
      <w:lvlJc w:val="left"/>
      <w:pPr>
        <w:tabs>
          <w:tab w:val="num" w:pos="360"/>
        </w:tabs>
        <w:ind w:left="360" w:hanging="360"/>
      </w:pPr>
    </w:lvl>
  </w:abstractNum>
  <w:abstractNum w:abstractNumId="6" w15:restartNumberingAfterBreak="0">
    <w:nsid w:val="2B785BD1"/>
    <w:multiLevelType w:val="hybridMultilevel"/>
    <w:tmpl w:val="2FF43406"/>
    <w:lvl w:ilvl="0" w:tplc="83445156">
      <w:start w:val="1"/>
      <w:numFmt w:val="lowerRoman"/>
      <w:lvlText w:val="(%1)"/>
      <w:lvlJc w:val="left"/>
      <w:pPr>
        <w:ind w:left="144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E691B62"/>
    <w:multiLevelType w:val="hybridMultilevel"/>
    <w:tmpl w:val="9A4A7E04"/>
    <w:lvl w:ilvl="0" w:tplc="D3806BDE">
      <w:start w:val="1"/>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975A1"/>
    <w:multiLevelType w:val="hybridMultilevel"/>
    <w:tmpl w:val="38AA37F8"/>
    <w:lvl w:ilvl="0" w:tplc="AB0A52AE">
      <w:start w:val="1"/>
      <w:numFmt w:val="decimal"/>
      <w:lvlText w:val="3.%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3C3D36FB"/>
    <w:multiLevelType w:val="hybridMultilevel"/>
    <w:tmpl w:val="7D6618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DF06A61"/>
    <w:multiLevelType w:val="hybridMultilevel"/>
    <w:tmpl w:val="27F2C1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03F6AF7"/>
    <w:multiLevelType w:val="hybridMultilevel"/>
    <w:tmpl w:val="B8541690"/>
    <w:lvl w:ilvl="0" w:tplc="314ECE8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6E0542F"/>
    <w:multiLevelType w:val="hybridMultilevel"/>
    <w:tmpl w:val="53AC8206"/>
    <w:lvl w:ilvl="0" w:tplc="DCBA4AE8">
      <w:start w:val="1"/>
      <w:numFmt w:val="decimal"/>
      <w:lvlText w:val="2.%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47BA00D5"/>
    <w:multiLevelType w:val="hybridMultilevel"/>
    <w:tmpl w:val="50AADC2A"/>
    <w:lvl w:ilvl="0" w:tplc="405C71FC">
      <w:start w:val="1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BCD3BED"/>
    <w:multiLevelType w:val="singleLevel"/>
    <w:tmpl w:val="040C0019"/>
    <w:lvl w:ilvl="0">
      <w:start w:val="1"/>
      <w:numFmt w:val="lowerLetter"/>
      <w:lvlText w:val="(%1)"/>
      <w:lvlJc w:val="left"/>
      <w:pPr>
        <w:tabs>
          <w:tab w:val="num" w:pos="360"/>
        </w:tabs>
        <w:ind w:left="360" w:hanging="360"/>
      </w:pPr>
    </w:lvl>
  </w:abstractNum>
  <w:abstractNum w:abstractNumId="15" w15:restartNumberingAfterBreak="0">
    <w:nsid w:val="6C110E2C"/>
    <w:multiLevelType w:val="singleLevel"/>
    <w:tmpl w:val="040C000F"/>
    <w:lvl w:ilvl="0">
      <w:start w:val="1"/>
      <w:numFmt w:val="decimal"/>
      <w:lvlText w:val="%1."/>
      <w:lvlJc w:val="left"/>
      <w:pPr>
        <w:tabs>
          <w:tab w:val="num" w:pos="360"/>
        </w:tabs>
        <w:ind w:left="360" w:hanging="360"/>
      </w:pPr>
    </w:lvl>
  </w:abstractNum>
  <w:abstractNum w:abstractNumId="16" w15:restartNumberingAfterBreak="0">
    <w:nsid w:val="6FE0293E"/>
    <w:multiLevelType w:val="hybridMultilevel"/>
    <w:tmpl w:val="82DCCC8C"/>
    <w:lvl w:ilvl="0" w:tplc="28BC03EA">
      <w:start w:val="1"/>
      <w:numFmt w:val="bullet"/>
      <w:lvlText w:val="-"/>
      <w:lvlJc w:val="left"/>
      <w:pPr>
        <w:ind w:left="720" w:hanging="360"/>
      </w:pPr>
      <w:rPr>
        <w:rFonts w:ascii="Verdana" w:eastAsiaTheme="minorHAnsi" w:hAnsi="Verdan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1CB4FBD"/>
    <w:multiLevelType w:val="hybridMultilevel"/>
    <w:tmpl w:val="9BDAA79E"/>
    <w:lvl w:ilvl="0" w:tplc="83445156">
      <w:start w:val="1"/>
      <w:numFmt w:val="lowerRoman"/>
      <w:lvlText w:val="(%1)"/>
      <w:lvlJc w:val="left"/>
      <w:pPr>
        <w:ind w:left="144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8"/>
  </w:num>
  <w:num w:numId="5">
    <w:abstractNumId w:val="9"/>
  </w:num>
  <w:num w:numId="6">
    <w:abstractNumId w:val="16"/>
  </w:num>
  <w:num w:numId="7">
    <w:abstractNumId w:val="13"/>
  </w:num>
  <w:num w:numId="8">
    <w:abstractNumId w:val="10"/>
  </w:num>
  <w:num w:numId="9">
    <w:abstractNumId w:val="1"/>
  </w:num>
  <w:num w:numId="10">
    <w:abstractNumId w:val="4"/>
  </w:num>
  <w:num w:numId="11">
    <w:abstractNumId w:val="0"/>
  </w:num>
  <w:num w:numId="12">
    <w:abstractNumId w:val="17"/>
  </w:num>
  <w:num w:numId="13">
    <w:abstractNumId w:val="11"/>
  </w:num>
  <w:num w:numId="14">
    <w:abstractNumId w:val="15"/>
  </w:num>
  <w:num w:numId="15">
    <w:abstractNumId w:val="14"/>
  </w:num>
  <w:num w:numId="16">
    <w:abstractNumId w:val="5"/>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31"/>
    <w:rsid w:val="000C5857"/>
    <w:rsid w:val="000F21FD"/>
    <w:rsid w:val="001010EE"/>
    <w:rsid w:val="001D3EF3"/>
    <w:rsid w:val="001D5E94"/>
    <w:rsid w:val="001E6135"/>
    <w:rsid w:val="0020467A"/>
    <w:rsid w:val="002524B3"/>
    <w:rsid w:val="00283A37"/>
    <w:rsid w:val="002F3499"/>
    <w:rsid w:val="00301BF8"/>
    <w:rsid w:val="003411C5"/>
    <w:rsid w:val="003645A6"/>
    <w:rsid w:val="003D44C6"/>
    <w:rsid w:val="003E5F0C"/>
    <w:rsid w:val="00401175"/>
    <w:rsid w:val="004B4207"/>
    <w:rsid w:val="004B5923"/>
    <w:rsid w:val="00516142"/>
    <w:rsid w:val="00686D7F"/>
    <w:rsid w:val="006B7DC8"/>
    <w:rsid w:val="008A038A"/>
    <w:rsid w:val="009B3B74"/>
    <w:rsid w:val="009E3331"/>
    <w:rsid w:val="009E62B0"/>
    <w:rsid w:val="009F6657"/>
    <w:rsid w:val="00A56A1A"/>
    <w:rsid w:val="00A6652D"/>
    <w:rsid w:val="00A9572D"/>
    <w:rsid w:val="00AC0C15"/>
    <w:rsid w:val="00B206DE"/>
    <w:rsid w:val="00B547A0"/>
    <w:rsid w:val="00CC0DD3"/>
    <w:rsid w:val="00CE770F"/>
    <w:rsid w:val="00DC1D76"/>
    <w:rsid w:val="00E617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C254B"/>
  <w15:chartTrackingRefBased/>
  <w15:docId w15:val="{8DAB0244-D0EE-482F-88D0-86F031CA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331"/>
  </w:style>
  <w:style w:type="paragraph" w:styleId="Titre4">
    <w:name w:val="heading 4"/>
    <w:basedOn w:val="Normal"/>
    <w:next w:val="Normal"/>
    <w:link w:val="Titre4Car"/>
    <w:qFormat/>
    <w:rsid w:val="009E3331"/>
    <w:pPr>
      <w:keepNext/>
      <w:spacing w:after="0" w:line="240" w:lineRule="auto"/>
      <w:outlineLvl w:val="3"/>
    </w:pPr>
    <w:rPr>
      <w:rFonts w:ascii="Univers" w:eastAsia="Times New Roman" w:hAnsi="Univers" w:cs="Times New Roman"/>
      <w:b/>
      <w:sz w:val="20"/>
      <w:szCs w:val="24"/>
      <w:lang w:val="fr-FR" w:eastAsia="fr-FR"/>
    </w:rPr>
  </w:style>
  <w:style w:type="paragraph" w:styleId="Titre8">
    <w:name w:val="heading 8"/>
    <w:basedOn w:val="Normal"/>
    <w:next w:val="Normal"/>
    <w:link w:val="Titre8Car"/>
    <w:uiPriority w:val="9"/>
    <w:semiHidden/>
    <w:unhideWhenUsed/>
    <w:qFormat/>
    <w:rsid w:val="009B3B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B3B7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9E3331"/>
    <w:rPr>
      <w:rFonts w:ascii="Univers" w:eastAsia="Times New Roman" w:hAnsi="Univers" w:cs="Times New Roman"/>
      <w:b/>
      <w:sz w:val="20"/>
      <w:szCs w:val="24"/>
      <w:lang w:val="fr-FR" w:eastAsia="fr-FR"/>
    </w:rPr>
  </w:style>
  <w:style w:type="character" w:styleId="Lienhypertexte">
    <w:name w:val="Hyperlink"/>
    <w:uiPriority w:val="99"/>
    <w:unhideWhenUsed/>
    <w:rsid w:val="009E3331"/>
    <w:rPr>
      <w:color w:val="0000FF"/>
      <w:u w:val="single"/>
    </w:rPr>
  </w:style>
  <w:style w:type="paragraph" w:styleId="Notedebasdepage">
    <w:name w:val="footnote text"/>
    <w:basedOn w:val="Normal"/>
    <w:link w:val="NotedebasdepageCar"/>
    <w:uiPriority w:val="99"/>
    <w:rsid w:val="009E3331"/>
    <w:pPr>
      <w:spacing w:after="0" w:line="240" w:lineRule="auto"/>
    </w:pPr>
    <w:rPr>
      <w:rFonts w:ascii="Tahoma" w:eastAsia="Times New Roman" w:hAnsi="Tahoma" w:cs="Times New Roman"/>
      <w:sz w:val="20"/>
      <w:szCs w:val="20"/>
      <w:lang w:val="fr-FR" w:eastAsia="fr-FR"/>
    </w:rPr>
  </w:style>
  <w:style w:type="character" w:customStyle="1" w:styleId="NotedebasdepageCar">
    <w:name w:val="Note de bas de page Car"/>
    <w:basedOn w:val="Policepardfaut"/>
    <w:link w:val="Notedebasdepage"/>
    <w:uiPriority w:val="99"/>
    <w:rsid w:val="009E3331"/>
    <w:rPr>
      <w:rFonts w:ascii="Tahoma" w:eastAsia="Times New Roman" w:hAnsi="Tahoma" w:cs="Times New Roman"/>
      <w:sz w:val="20"/>
      <w:szCs w:val="20"/>
      <w:lang w:val="fr-FR" w:eastAsia="fr-FR"/>
    </w:rPr>
  </w:style>
  <w:style w:type="character" w:styleId="Appelnotedebasdep">
    <w:name w:val="footnote reference"/>
    <w:aliases w:val="ESPON Footnote No,Footnote"/>
    <w:uiPriority w:val="99"/>
    <w:rsid w:val="009E3331"/>
    <w:rPr>
      <w:vertAlign w:val="superscript"/>
    </w:rPr>
  </w:style>
  <w:style w:type="paragraph" w:styleId="Paragraphedeliste">
    <w:name w:val="List Paragraph"/>
    <w:basedOn w:val="Normal"/>
    <w:uiPriority w:val="34"/>
    <w:qFormat/>
    <w:rsid w:val="009E3331"/>
    <w:pPr>
      <w:ind w:left="720"/>
      <w:contextualSpacing/>
    </w:pPr>
  </w:style>
  <w:style w:type="paragraph" w:styleId="En-tte">
    <w:name w:val="header"/>
    <w:basedOn w:val="Normal"/>
    <w:link w:val="En-tteCar"/>
    <w:rsid w:val="009E3331"/>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rsid w:val="009E3331"/>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2F3499"/>
    <w:rPr>
      <w:sz w:val="16"/>
      <w:szCs w:val="16"/>
    </w:rPr>
  </w:style>
  <w:style w:type="paragraph" w:styleId="Commentaire">
    <w:name w:val="annotation text"/>
    <w:basedOn w:val="Normal"/>
    <w:link w:val="CommentaireCar"/>
    <w:uiPriority w:val="99"/>
    <w:semiHidden/>
    <w:unhideWhenUsed/>
    <w:rsid w:val="002F3499"/>
    <w:pPr>
      <w:spacing w:line="240" w:lineRule="auto"/>
    </w:pPr>
    <w:rPr>
      <w:sz w:val="20"/>
      <w:szCs w:val="20"/>
    </w:rPr>
  </w:style>
  <w:style w:type="character" w:customStyle="1" w:styleId="CommentaireCar">
    <w:name w:val="Commentaire Car"/>
    <w:basedOn w:val="Policepardfaut"/>
    <w:link w:val="Commentaire"/>
    <w:uiPriority w:val="99"/>
    <w:semiHidden/>
    <w:rsid w:val="002F3499"/>
    <w:rPr>
      <w:sz w:val="20"/>
      <w:szCs w:val="20"/>
    </w:rPr>
  </w:style>
  <w:style w:type="paragraph" w:styleId="Objetducommentaire">
    <w:name w:val="annotation subject"/>
    <w:basedOn w:val="Commentaire"/>
    <w:next w:val="Commentaire"/>
    <w:link w:val="ObjetducommentaireCar"/>
    <w:uiPriority w:val="99"/>
    <w:semiHidden/>
    <w:unhideWhenUsed/>
    <w:rsid w:val="002F3499"/>
    <w:rPr>
      <w:b/>
      <w:bCs/>
    </w:rPr>
  </w:style>
  <w:style w:type="character" w:customStyle="1" w:styleId="ObjetducommentaireCar">
    <w:name w:val="Objet du commentaire Car"/>
    <w:basedOn w:val="CommentaireCar"/>
    <w:link w:val="Objetducommentaire"/>
    <w:uiPriority w:val="99"/>
    <w:semiHidden/>
    <w:rsid w:val="002F3499"/>
    <w:rPr>
      <w:b/>
      <w:bCs/>
      <w:sz w:val="20"/>
      <w:szCs w:val="20"/>
    </w:rPr>
  </w:style>
  <w:style w:type="paragraph" w:styleId="Textedebulles">
    <w:name w:val="Balloon Text"/>
    <w:basedOn w:val="Normal"/>
    <w:link w:val="TextedebullesCar"/>
    <w:uiPriority w:val="99"/>
    <w:semiHidden/>
    <w:unhideWhenUsed/>
    <w:rsid w:val="002F34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3499"/>
    <w:rPr>
      <w:rFonts w:ascii="Segoe UI" w:hAnsi="Segoe UI" w:cs="Segoe UI"/>
      <w:sz w:val="18"/>
      <w:szCs w:val="18"/>
    </w:rPr>
  </w:style>
  <w:style w:type="character" w:customStyle="1" w:styleId="Titre8Car">
    <w:name w:val="Titre 8 Car"/>
    <w:basedOn w:val="Policepardfaut"/>
    <w:link w:val="Titre8"/>
    <w:uiPriority w:val="9"/>
    <w:semiHidden/>
    <w:rsid w:val="009B3B7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B3B74"/>
    <w:rPr>
      <w:rFonts w:asciiTheme="majorHAnsi" w:eastAsiaTheme="majorEastAsia" w:hAnsiTheme="majorHAnsi" w:cstheme="majorBidi"/>
      <w:i/>
      <w:iCs/>
      <w:color w:val="272727" w:themeColor="text1" w:themeTint="D8"/>
      <w:sz w:val="21"/>
      <w:szCs w:val="21"/>
    </w:rPr>
  </w:style>
  <w:style w:type="paragraph" w:styleId="Retraitcorpsdetexte">
    <w:name w:val="Body Text Indent"/>
    <w:basedOn w:val="Normal"/>
    <w:link w:val="RetraitcorpsdetexteCar"/>
    <w:rsid w:val="009B3B74"/>
    <w:pPr>
      <w:spacing w:after="120" w:line="240" w:lineRule="auto"/>
      <w:ind w:left="283"/>
      <w:jc w:val="both"/>
    </w:pPr>
    <w:rPr>
      <w:rFonts w:ascii="Trebuchet MS" w:eastAsia="Times New Roman" w:hAnsi="Trebuchet MS" w:cs="Times New Roman"/>
      <w:lang w:val="fr-FR" w:eastAsia="fr-FR"/>
    </w:rPr>
  </w:style>
  <w:style w:type="character" w:customStyle="1" w:styleId="RetraitcorpsdetexteCar">
    <w:name w:val="Retrait corps de texte Car"/>
    <w:basedOn w:val="Policepardfaut"/>
    <w:link w:val="Retraitcorpsdetexte"/>
    <w:rsid w:val="009B3B74"/>
    <w:rPr>
      <w:rFonts w:ascii="Trebuchet MS" w:eastAsia="Times New Roman" w:hAnsi="Trebuchet MS" w:cs="Times New Roman"/>
      <w:lang w:val="fr-FR" w:eastAsia="fr-FR"/>
    </w:rPr>
  </w:style>
  <w:style w:type="paragraph" w:styleId="Pieddepage">
    <w:name w:val="footer"/>
    <w:basedOn w:val="Normal"/>
    <w:link w:val="PieddepageCar"/>
    <w:unhideWhenUsed/>
    <w:rsid w:val="009B3B74"/>
    <w:pPr>
      <w:tabs>
        <w:tab w:val="center" w:pos="4536"/>
        <w:tab w:val="right" w:pos="9072"/>
      </w:tabs>
      <w:spacing w:after="0" w:line="240" w:lineRule="auto"/>
    </w:pPr>
  </w:style>
  <w:style w:type="character" w:customStyle="1" w:styleId="PieddepageCar">
    <w:name w:val="Pied de page Car"/>
    <w:basedOn w:val="Policepardfaut"/>
    <w:link w:val="Pieddepage"/>
    <w:rsid w:val="009B3B74"/>
  </w:style>
  <w:style w:type="character" w:styleId="Numrodepage">
    <w:name w:val="page number"/>
    <w:basedOn w:val="Policepardfaut"/>
    <w:rsid w:val="0034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apd-gba.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alystes@sowalfin.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5CDE6-7EFB-4D06-ADDE-8FEB1C80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2959</Words>
  <Characters>16277</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Sowalfin</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Feront Pauline</dc:creator>
  <cp:keywords/>
  <dc:description/>
  <cp:lastModifiedBy>Meers An</cp:lastModifiedBy>
  <cp:revision>6</cp:revision>
  <dcterms:created xsi:type="dcterms:W3CDTF">2021-07-29T08:15:00Z</dcterms:created>
  <dcterms:modified xsi:type="dcterms:W3CDTF">2021-07-29T08:36:00Z</dcterms:modified>
</cp:coreProperties>
</file>